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DD6947" w:rsidRDefault="00B63349" w:rsidP="0077500C">
      <w:pPr>
        <w:spacing w:after="20"/>
        <w:jc w:val="center"/>
        <w:rPr>
          <w:rFonts w:ascii="Tahoma" w:hAnsi="Tahoma" w:cs="Tahoma"/>
          <w:sz w:val="32"/>
          <w:szCs w:val="32"/>
          <w:lang w:val="es-ES_tradnl"/>
        </w:rPr>
      </w:pPr>
      <w:bookmarkStart w:id="0" w:name="_Toc125170279"/>
      <w:bookmarkStart w:id="1" w:name="_GoBack"/>
      <w:bookmarkEnd w:id="0"/>
      <w:bookmarkEnd w:id="1"/>
      <w:r w:rsidRPr="00DD6947">
        <w:rPr>
          <w:rFonts w:ascii="Tahoma" w:hAnsi="Tahoma" w:cs="Tahoma"/>
          <w:i/>
          <w:sz w:val="28"/>
          <w:szCs w:val="28"/>
          <w:lang w:val="es-ES_tradnl"/>
        </w:rPr>
        <w:t>Contrato de Licencia y Distribución con Sujeción a Royalty con Fabricantes de Software Independientes de Microsoft</w:t>
      </w:r>
      <w:r w:rsidRPr="00DD6947">
        <w:rPr>
          <w:rFonts w:ascii="Tahoma" w:hAnsi="Tahoma" w:cs="Tahoma"/>
          <w:i/>
          <w:lang w:val="es-ES_tradnl"/>
        </w:rPr>
        <w:t xml:space="preserve"> </w:t>
      </w:r>
      <w:r w:rsidR="00623293" w:rsidRPr="00DD6947">
        <w:rPr>
          <w:rFonts w:ascii="Tahoma" w:hAnsi="Tahoma" w:cs="Tahoma"/>
          <w:i/>
          <w:lang w:val="es-ES_tradnl"/>
        </w:rPr>
        <w:br/>
      </w:r>
      <w:r w:rsidRPr="00DD6947">
        <w:rPr>
          <w:rFonts w:ascii="Tahoma" w:hAnsi="Tahoma" w:cs="Tahoma"/>
          <w:b/>
          <w:i/>
          <w:sz w:val="32"/>
          <w:szCs w:val="32"/>
          <w:lang w:val="es-ES_tradnl"/>
        </w:rPr>
        <w:t>LISTA DE PRODUCTOS DE ISVR</w:t>
      </w:r>
    </w:p>
    <w:p w:rsidR="00F673DB" w:rsidRPr="00DD6947" w:rsidRDefault="00B63349" w:rsidP="00842D48">
      <w:pPr>
        <w:pStyle w:val="Firstpara"/>
        <w:ind w:left="0"/>
        <w:jc w:val="both"/>
        <w:rPr>
          <w:rFonts w:ascii="Tahoma" w:hAnsi="Tahoma" w:cs="Tahoma"/>
          <w:lang w:val="es-ES_tradnl"/>
        </w:rPr>
      </w:pPr>
      <w:r w:rsidRPr="00DD6947">
        <w:rPr>
          <w:rFonts w:ascii="Tahoma" w:hAnsi="Tahoma" w:cs="Tahoma"/>
          <w:lang w:val="es-ES_tradnl"/>
        </w:rPr>
        <w:t>Los términos en mayúsculas que se utilizan, pero no se definen en el presente documento, tendrán el significado que se les asigna en el Contrato de Licencia y Distribución con Sujeción a Royalty con ISV de Microsoft (el “Contrato”) o en el</w:t>
      </w:r>
      <w:r w:rsidR="00842D48" w:rsidRPr="00DD6947">
        <w:rPr>
          <w:rFonts w:ascii="Tahoma" w:hAnsi="Tahoma" w:cs="Tahoma"/>
          <w:lang w:val="es-ES_tradnl"/>
        </w:rPr>
        <w:t> </w:t>
      </w:r>
      <w:r w:rsidRPr="00DD6947">
        <w:rPr>
          <w:rFonts w:ascii="Tahoma" w:hAnsi="Tahoma" w:cs="Tahoma"/>
          <w:lang w:val="es-ES_tradnl"/>
        </w:rPr>
        <w:t>Contrato de Licencia y Distribución con Sujeción a Royalty con ISV de Microsoft Academic (el “Contrato de Edición Académica”).</w:t>
      </w:r>
    </w:p>
    <w:p w:rsidR="00F673DB" w:rsidRPr="00DD6947" w:rsidRDefault="00F673DB">
      <w:pPr>
        <w:pStyle w:val="Firstpara"/>
        <w:ind w:left="0"/>
        <w:jc w:val="both"/>
        <w:rPr>
          <w:rFonts w:ascii="Tahoma" w:hAnsi="Tahoma" w:cs="Tahoma"/>
          <w:lang w:val="es-ES_tradnl"/>
        </w:rPr>
      </w:pPr>
    </w:p>
    <w:p w:rsidR="009F731B" w:rsidRPr="007454B6" w:rsidRDefault="009F731B" w:rsidP="00F673DB">
      <w:pPr>
        <w:jc w:val="center"/>
        <w:rPr>
          <w:rStyle w:val="Hyperlink"/>
          <w:rFonts w:ascii="Tahoma" w:hAnsi="Tahoma" w:cs="Tahoma"/>
          <w:b/>
          <w:bCs/>
          <w:i/>
          <w:iCs/>
          <w:color w:val="auto"/>
          <w:sz w:val="19"/>
          <w:szCs w:val="19"/>
          <w:u w:val="none"/>
          <w:lang w:val="it-IT"/>
        </w:rPr>
      </w:pPr>
    </w:p>
    <w:p w:rsidR="00D26BFF" w:rsidRPr="00DD6947" w:rsidRDefault="001A138A" w:rsidP="00D26BFF">
      <w:pPr>
        <w:pStyle w:val="Heading2"/>
        <w:keepNext w:val="0"/>
        <w:spacing w:after="0"/>
        <w:rPr>
          <w:rFonts w:ascii="Tahoma" w:hAnsi="Tahoma" w:cs="Tahoma"/>
          <w:lang w:val="es-ES_tradnl" w:bidi="he-IL"/>
        </w:rPr>
      </w:pPr>
      <w:r w:rsidRPr="00DD6947">
        <w:rPr>
          <w:rFonts w:ascii="Tahoma" w:hAnsi="Tahoma" w:cs="Tahoma"/>
          <w:color w:val="E36C0A"/>
          <w:sz w:val="24"/>
          <w:szCs w:val="24"/>
          <w:lang w:val="es-ES_tradnl"/>
        </w:rPr>
        <w:t>Cambios de la lista de productos ISVR de julio de 2012</w:t>
      </w:r>
    </w:p>
    <w:p w:rsidR="00D26BFF" w:rsidRPr="00DD6947" w:rsidRDefault="00D26BFF" w:rsidP="00D26BFF">
      <w:pPr>
        <w:rPr>
          <w:rFonts w:ascii="Tahoma" w:hAnsi="Tahoma" w:cs="Tahoma"/>
          <w:lang w:val="es-ES_tradnl"/>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7454B6" w:rsidTr="00C32E15">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DD6947" w:rsidRDefault="00D26BFF">
            <w:pPr>
              <w:jc w:val="center"/>
              <w:rPr>
                <w:rFonts w:ascii="Tahoma" w:hAnsi="Tahoma" w:cs="Tahoma"/>
                <w:b/>
                <w:bCs/>
                <w:iCs/>
                <w:color w:val="FFFFFF"/>
                <w:lang w:val="es-ES_tradnl"/>
              </w:rPr>
            </w:pPr>
            <w:r w:rsidRPr="00DD6947">
              <w:rPr>
                <w:rFonts w:ascii="Tahoma" w:hAnsi="Tahoma" w:cs="Tahoma"/>
                <w:b/>
                <w:bCs/>
                <w:iCs/>
                <w:color w:val="FFFFFF"/>
                <w:lang w:val="es-ES_tradnl"/>
              </w:rPr>
              <w:t>Términos de la licencia de Microsoft agregados</w:t>
            </w:r>
          </w:p>
        </w:tc>
        <w:tc>
          <w:tcPr>
            <w:tcW w:w="5778" w:type="dxa"/>
            <w:tcBorders>
              <w:top w:val="single" w:sz="8" w:space="0" w:color="F79646"/>
              <w:left w:val="single" w:sz="4" w:space="0" w:color="F79646"/>
              <w:bottom w:val="single" w:sz="8" w:space="0" w:color="F79646"/>
            </w:tcBorders>
            <w:shd w:val="clear" w:color="auto" w:fill="F79646"/>
          </w:tcPr>
          <w:p w:rsidR="00D26BFF" w:rsidRPr="00DD6947" w:rsidRDefault="00D26BFF">
            <w:pPr>
              <w:jc w:val="center"/>
              <w:rPr>
                <w:rFonts w:ascii="Tahoma" w:hAnsi="Tahoma" w:cs="Tahoma"/>
                <w:b/>
                <w:bCs/>
                <w:iCs/>
                <w:color w:val="FFFFFF"/>
                <w:lang w:val="es-ES_tradnl"/>
              </w:rPr>
            </w:pPr>
            <w:r w:rsidRPr="00DD6947">
              <w:rPr>
                <w:rFonts w:ascii="Tahoma" w:hAnsi="Tahoma" w:cs="Tahoma"/>
                <w:b/>
                <w:bCs/>
                <w:iCs/>
                <w:color w:val="FFFFFF"/>
                <w:lang w:val="es-ES_tradnl"/>
              </w:rPr>
              <w:t>T</w:t>
            </w:r>
            <w:r w:rsidRPr="00DD6947">
              <w:rPr>
                <w:rFonts w:ascii="Tahoma" w:eastAsia="Times New Roman" w:hAnsi="Tahoma" w:cs="Tahoma"/>
                <w:b/>
                <w:bCs/>
                <w:iCs/>
                <w:color w:val="FFFFFF"/>
                <w:lang w:val="es-ES_tradnl"/>
              </w:rPr>
              <w:t>é</w:t>
            </w:r>
            <w:r w:rsidRPr="00DD6947">
              <w:rPr>
                <w:rFonts w:ascii="Tahoma" w:hAnsi="Tahoma" w:cs="Tahoma"/>
                <w:b/>
                <w:bCs/>
                <w:iCs/>
                <w:color w:val="FFFFFF"/>
                <w:lang w:val="es-ES_tradnl"/>
              </w:rPr>
              <w:t>rminos de la licencia de Microsoft eliminados</w:t>
            </w:r>
          </w:p>
        </w:tc>
      </w:tr>
      <w:tr w:rsidR="00C91610"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Premium 2012</w:t>
            </w:r>
          </w:p>
        </w:tc>
        <w:tc>
          <w:tcPr>
            <w:tcW w:w="5778" w:type="dxa"/>
            <w:tcBorders>
              <w:top w:val="single" w:sz="8" w:space="0" w:color="F79646"/>
              <w:left w:val="single" w:sz="4" w:space="0" w:color="F79646"/>
              <w:bottom w:val="single" w:sz="8" w:space="0" w:color="F79646"/>
            </w:tcBorders>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LightSwitch 2011</w:t>
            </w:r>
          </w:p>
        </w:tc>
      </w:tr>
      <w:tr w:rsidR="00C91610"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Professional 2012</w:t>
            </w:r>
          </w:p>
        </w:tc>
        <w:tc>
          <w:tcPr>
            <w:tcW w:w="5778" w:type="dxa"/>
            <w:tcBorders>
              <w:top w:val="single" w:sz="8" w:space="0" w:color="F79646"/>
              <w:left w:val="single" w:sz="4" w:space="0" w:color="F79646"/>
              <w:bottom w:val="single" w:sz="8" w:space="0" w:color="F79646"/>
            </w:tcBorders>
            <w:vAlign w:val="center"/>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Premium 2012</w:t>
            </w:r>
          </w:p>
        </w:tc>
      </w:tr>
      <w:tr w:rsidR="00C91610"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Ultimate 2012</w:t>
            </w:r>
          </w:p>
        </w:tc>
        <w:tc>
          <w:tcPr>
            <w:tcW w:w="5778" w:type="dxa"/>
            <w:tcBorders>
              <w:top w:val="single" w:sz="8" w:space="0" w:color="F79646"/>
              <w:left w:val="single" w:sz="4" w:space="0" w:color="F79646"/>
              <w:bottom w:val="single" w:sz="8" w:space="0" w:color="F79646"/>
            </w:tcBorders>
            <w:vAlign w:val="center"/>
          </w:tcPr>
          <w:p w:rsidR="00C91610" w:rsidRPr="00DD6947" w:rsidRDefault="001A138A"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Professional 2012</w:t>
            </w:r>
          </w:p>
        </w:tc>
      </w:tr>
      <w:tr w:rsidR="00C91610"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D6947" w:rsidRDefault="00644DD5" w:rsidP="001A138A">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Test Professional 2012</w:t>
            </w:r>
          </w:p>
        </w:tc>
        <w:tc>
          <w:tcPr>
            <w:tcW w:w="5778" w:type="dxa"/>
            <w:tcBorders>
              <w:top w:val="single" w:sz="8" w:space="0" w:color="F79646"/>
              <w:left w:val="single" w:sz="4" w:space="0" w:color="F79646"/>
              <w:bottom w:val="single" w:sz="8" w:space="0" w:color="F79646"/>
            </w:tcBorders>
            <w:vAlign w:val="center"/>
          </w:tcPr>
          <w:p w:rsidR="00C91610"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Ultimate 2012</w:t>
            </w:r>
          </w:p>
        </w:tc>
      </w:tr>
      <w:tr w:rsidR="00C91610"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Team Foundation Server 2012</w:t>
            </w:r>
          </w:p>
        </w:tc>
        <w:tc>
          <w:tcPr>
            <w:tcW w:w="5778" w:type="dxa"/>
            <w:tcBorders>
              <w:top w:val="single" w:sz="8" w:space="0" w:color="F79646"/>
              <w:left w:val="single" w:sz="4" w:space="0" w:color="F79646"/>
              <w:bottom w:val="single" w:sz="8" w:space="0" w:color="F79646"/>
            </w:tcBorders>
            <w:vAlign w:val="center"/>
          </w:tcPr>
          <w:p w:rsidR="00C91610"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Test Professional 2012</w:t>
            </w: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2013</w:t>
            </w:r>
          </w:p>
        </w:tc>
        <w:tc>
          <w:tcPr>
            <w:tcW w:w="5778" w:type="dxa"/>
            <w:tcBorders>
              <w:top w:val="single" w:sz="8" w:space="0" w:color="F79646"/>
              <w:left w:val="single" w:sz="4" w:space="0" w:color="F79646"/>
              <w:bottom w:val="single" w:sz="8" w:space="0" w:color="F79646"/>
            </w:tcBorders>
            <w:vAlign w:val="center"/>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Team Foundation Server 2012</w:t>
            </w: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Fleet 2013</w:t>
            </w:r>
          </w:p>
        </w:tc>
        <w:tc>
          <w:tcPr>
            <w:tcW w:w="5778" w:type="dxa"/>
            <w:tcBorders>
              <w:top w:val="single" w:sz="8" w:space="0" w:color="F79646"/>
              <w:left w:val="single" w:sz="4" w:space="0" w:color="F79646"/>
              <w:bottom w:val="single" w:sz="8"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2011</w:t>
            </w: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B63349" w:rsidP="00D26BFF">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HPC Pack 2008 R2 Enterprise con Service Pack 3</w:t>
            </w:r>
          </w:p>
        </w:tc>
        <w:tc>
          <w:tcPr>
            <w:tcW w:w="5778" w:type="dxa"/>
            <w:tcBorders>
              <w:top w:val="single" w:sz="8" w:space="0" w:color="F79646"/>
              <w:left w:val="single" w:sz="4" w:space="0" w:color="F79646"/>
              <w:bottom w:val="single" w:sz="8" w:space="0" w:color="F79646"/>
            </w:tcBorders>
          </w:tcPr>
          <w:p w:rsidR="00C32E15" w:rsidRPr="00DD6947" w:rsidRDefault="00B6334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Fleet 2011</w:t>
            </w: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Del="008D28E1"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HPC Pack 2008 R2 para Workstation con Service Pack 3</w:t>
            </w:r>
          </w:p>
        </w:tc>
        <w:tc>
          <w:tcPr>
            <w:tcW w:w="5778" w:type="dxa"/>
            <w:tcBorders>
              <w:top w:val="single" w:sz="8" w:space="0" w:color="F79646"/>
              <w:left w:val="single" w:sz="4" w:space="0" w:color="F79646"/>
              <w:bottom w:val="single" w:sz="8" w:space="0" w:color="F79646"/>
            </w:tcBorders>
          </w:tcPr>
          <w:p w:rsidR="00C32E15" w:rsidRPr="00DD6947" w:rsidDel="00C91610"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SharePoint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Workspace 2010</w:t>
            </w: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Configuration Manager</w:t>
            </w:r>
          </w:p>
        </w:tc>
        <w:tc>
          <w:tcPr>
            <w:tcW w:w="5778" w:type="dxa"/>
            <w:tcBorders>
              <w:top w:val="single" w:sz="8" w:space="0" w:color="F79646"/>
              <w:left w:val="single" w:sz="4" w:space="0" w:color="F79646"/>
              <w:bottom w:val="single" w:sz="8" w:space="0" w:color="F79646"/>
            </w:tcBorders>
          </w:tcPr>
          <w:p w:rsidR="00C32E15" w:rsidRPr="00DD6947" w:rsidRDefault="00C32E15">
            <w:pPr>
              <w:rPr>
                <w:rStyle w:val="Hyperlink"/>
                <w:rFonts w:ascii="Tahoma" w:hAnsi="Tahoma" w:cs="Tahoma"/>
                <w:bCs/>
                <w:iCs/>
                <w:color w:val="auto"/>
                <w:sz w:val="18"/>
                <w:szCs w:val="19"/>
                <w:u w:val="none"/>
                <w:lang w:val="es-ES_tradnl"/>
              </w:rPr>
            </w:pP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Style w:val="Hyperlink"/>
                <w:rFonts w:ascii="Tahoma" w:hAnsi="Tahoma" w:cs="Tahoma"/>
                <w:bCs/>
                <w:iCs/>
                <w:color w:val="auto"/>
                <w:sz w:val="18"/>
                <w:szCs w:val="19"/>
                <w:u w:val="none"/>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w:t>
            </w:r>
          </w:p>
        </w:tc>
        <w:tc>
          <w:tcPr>
            <w:tcW w:w="5778" w:type="dxa"/>
            <w:tcBorders>
              <w:top w:val="single" w:sz="8" w:space="0" w:color="F79646"/>
              <w:left w:val="single" w:sz="4" w:space="0" w:color="F79646"/>
              <w:bottom w:val="single" w:sz="8" w:space="0" w:color="F79646"/>
            </w:tcBorders>
          </w:tcPr>
          <w:p w:rsidR="00C32E15" w:rsidRPr="00DD6947" w:rsidRDefault="00C32E15">
            <w:pPr>
              <w:rPr>
                <w:rStyle w:val="Hyperlink"/>
                <w:rFonts w:ascii="Tahoma" w:hAnsi="Tahoma" w:cs="Tahoma"/>
                <w:bCs/>
                <w:iCs/>
                <w:color w:val="auto"/>
                <w:sz w:val="18"/>
                <w:szCs w:val="19"/>
                <w:u w:val="none"/>
                <w:lang w:val="es-ES_tradnl"/>
              </w:rPr>
            </w:pP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Datacenter</w:t>
            </w:r>
          </w:p>
        </w:tc>
        <w:tc>
          <w:tcPr>
            <w:tcW w:w="5778" w:type="dxa"/>
            <w:tcBorders>
              <w:top w:val="single" w:sz="8" w:space="0" w:color="F79646"/>
              <w:left w:val="single" w:sz="4" w:space="0" w:color="F79646"/>
              <w:bottom w:val="single" w:sz="8" w:space="0" w:color="F79646"/>
            </w:tcBorders>
          </w:tcPr>
          <w:p w:rsidR="00C32E15" w:rsidRPr="00DD6947" w:rsidRDefault="00C32E15">
            <w:pPr>
              <w:rPr>
                <w:rFonts w:ascii="Tahoma" w:hAnsi="Tahoma" w:cs="Tahoma"/>
                <w:bCs/>
                <w:sz w:val="16"/>
                <w:szCs w:val="19"/>
                <w:lang w:val="es-ES_tradnl"/>
              </w:rPr>
            </w:pP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p>
        </w:tc>
        <w:tc>
          <w:tcPr>
            <w:tcW w:w="5778" w:type="dxa"/>
            <w:tcBorders>
              <w:top w:val="single" w:sz="8" w:space="0" w:color="F79646"/>
              <w:left w:val="single" w:sz="4" w:space="0" w:color="F79646"/>
              <w:bottom w:val="single" w:sz="8" w:space="0" w:color="F79646"/>
            </w:tcBorders>
          </w:tcPr>
          <w:p w:rsidR="00C32E15" w:rsidRPr="00DD6947" w:rsidRDefault="00C32E15">
            <w:pPr>
              <w:rPr>
                <w:rFonts w:ascii="Tahoma" w:hAnsi="Tahoma" w:cs="Tahoma"/>
                <w:bCs/>
                <w:sz w:val="16"/>
                <w:szCs w:val="19"/>
                <w:lang w:val="es-ES_tradnl"/>
              </w:rPr>
            </w:pPr>
          </w:p>
        </w:tc>
      </w:tr>
      <w:tr w:rsidR="00C32E15" w:rsidRPr="00DD694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Forefront</w:t>
            </w:r>
            <w:r w:rsidRPr="00DD6947">
              <w:rPr>
                <w:rFonts w:ascii="Tahoma" w:hAnsi="Tahoma" w:cs="Tahoma"/>
                <w:sz w:val="16"/>
                <w:vertAlign w:val="superscript"/>
                <w:lang w:val="es-ES_tradnl"/>
              </w:rPr>
              <w:t>®</w:t>
            </w:r>
            <w:r w:rsidRPr="00DD6947">
              <w:rPr>
                <w:rFonts w:ascii="Tahoma" w:hAnsi="Tahoma" w:cs="Tahoma"/>
                <w:sz w:val="16"/>
                <w:lang w:val="es-ES_tradnl"/>
              </w:rPr>
              <w:t xml:space="preserve"> Identity Manager 2010 R2</w:t>
            </w:r>
          </w:p>
        </w:tc>
        <w:tc>
          <w:tcPr>
            <w:tcW w:w="5778" w:type="dxa"/>
            <w:tcBorders>
              <w:top w:val="single" w:sz="8" w:space="0" w:color="F79646"/>
              <w:left w:val="single" w:sz="4" w:space="0" w:color="F79646"/>
              <w:bottom w:val="single" w:sz="8" w:space="0" w:color="F79646"/>
            </w:tcBorders>
          </w:tcPr>
          <w:p w:rsidR="00C32E15" w:rsidRPr="00DD6947" w:rsidRDefault="00C32E15">
            <w:pPr>
              <w:rPr>
                <w:rFonts w:ascii="Tahoma" w:hAnsi="Tahoma" w:cs="Tahoma"/>
                <w:bCs/>
                <w:sz w:val="16"/>
                <w:szCs w:val="19"/>
                <w:lang w:val="es-ES_tradnl"/>
              </w:rPr>
            </w:pPr>
          </w:p>
        </w:tc>
      </w:tr>
      <w:tr w:rsidR="00C32E15" w:rsidRPr="00DD6947"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A326F7">
              <w:rPr>
                <w:rFonts w:ascii="Tahoma" w:hAnsi="Tahoma" w:cs="Tahoma"/>
                <w:sz w:val="16"/>
                <w:vertAlign w:val="superscript"/>
                <w:lang w:val="es-ES_tradnl"/>
              </w:rPr>
              <w:t>®</w:t>
            </w:r>
            <w:r w:rsidRPr="00DD6947">
              <w:rPr>
                <w:rFonts w:ascii="Tahoma" w:hAnsi="Tahoma" w:cs="Tahoma"/>
                <w:sz w:val="16"/>
                <w:lang w:val="es-ES_tradnl"/>
              </w:rPr>
              <w:t xml:space="preserve"> SQL Server</w:t>
            </w:r>
            <w:r w:rsidRPr="00DD6947">
              <w:rPr>
                <w:rFonts w:ascii="Tahoma" w:hAnsi="Tahoma" w:cs="Tahoma"/>
                <w:sz w:val="16"/>
                <w:vertAlign w:val="superscript"/>
                <w:lang w:val="es-ES_tradnl"/>
              </w:rPr>
              <w:t>®</w:t>
            </w:r>
            <w:r w:rsidRPr="00DD6947">
              <w:rPr>
                <w:rFonts w:ascii="Tahoma" w:hAnsi="Tahoma" w:cs="Tahoma"/>
                <w:sz w:val="16"/>
                <w:lang w:val="es-ES_tradnl"/>
              </w:rPr>
              <w:t xml:space="preserve"> 2012 Standard, Enterprise y Business Intelligence Editions</w:t>
            </w:r>
          </w:p>
        </w:tc>
        <w:tc>
          <w:tcPr>
            <w:tcW w:w="5778" w:type="dxa"/>
            <w:tcBorders>
              <w:top w:val="single" w:sz="8" w:space="0" w:color="F79646"/>
              <w:left w:val="single" w:sz="4" w:space="0" w:color="F79646"/>
              <w:bottom w:val="single" w:sz="8" w:space="0" w:color="F79646"/>
            </w:tcBorders>
          </w:tcPr>
          <w:p w:rsidR="00C32E15" w:rsidRPr="00DD6947" w:rsidRDefault="00C32E15">
            <w:pPr>
              <w:rPr>
                <w:rFonts w:ascii="Tahoma" w:hAnsi="Tahoma" w:cs="Tahoma"/>
                <w:bCs/>
                <w:sz w:val="16"/>
                <w:szCs w:val="19"/>
                <w:lang w:val="es-ES_tradnl"/>
              </w:rPr>
            </w:pPr>
          </w:p>
        </w:tc>
      </w:tr>
      <w:tr w:rsidR="00C32E15" w:rsidRPr="00DD6947"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SQL Server</w:t>
            </w:r>
            <w:r w:rsidRPr="00DD6947">
              <w:rPr>
                <w:rFonts w:ascii="Tahoma" w:hAnsi="Tahoma" w:cs="Tahoma"/>
                <w:sz w:val="16"/>
                <w:vertAlign w:val="superscript"/>
                <w:lang w:val="es-ES_tradnl"/>
              </w:rPr>
              <w:t>®</w:t>
            </w:r>
            <w:r w:rsidRPr="00DD6947">
              <w:rPr>
                <w:rFonts w:ascii="Tahoma" w:hAnsi="Tahoma" w:cs="Tahoma"/>
                <w:sz w:val="16"/>
                <w:lang w:val="es-ES_tradnl"/>
              </w:rPr>
              <w:t xml:space="preserve"> 2012 Standard, Enterprise y Business Intelligence Editions (Uso Restringido de Tiempo de Ejecución)</w:t>
            </w:r>
          </w:p>
        </w:tc>
        <w:tc>
          <w:tcPr>
            <w:tcW w:w="5778" w:type="dxa"/>
            <w:tcBorders>
              <w:top w:val="single" w:sz="8" w:space="0" w:color="F79646"/>
              <w:left w:val="single" w:sz="4" w:space="0" w:color="F79646"/>
              <w:bottom w:val="single" w:sz="8" w:space="0" w:color="F79646"/>
            </w:tcBorders>
            <w:vAlign w:val="center"/>
          </w:tcPr>
          <w:p w:rsidR="00C32E15" w:rsidRPr="00DD6947" w:rsidRDefault="00C32E15" w:rsidP="00506079">
            <w:pPr>
              <w:rPr>
                <w:rFonts w:ascii="Tahoma" w:hAnsi="Tahoma" w:cs="Tahoma"/>
                <w:bCs/>
                <w:sz w:val="16"/>
                <w:szCs w:val="19"/>
                <w:lang w:val="es-ES_tradnl"/>
              </w:rPr>
            </w:pPr>
          </w:p>
        </w:tc>
      </w:tr>
    </w:tbl>
    <w:p w:rsidR="00D26BFF" w:rsidRPr="00DD6947" w:rsidRDefault="00D26BFF" w:rsidP="00536C86">
      <w:pPr>
        <w:rPr>
          <w:rFonts w:ascii="Tahoma" w:hAnsi="Tahoma" w:cs="Tahoma"/>
          <w:lang w:val="es-ES_tradnl"/>
        </w:rPr>
      </w:pPr>
    </w:p>
    <w:p w:rsidR="00F038FE" w:rsidRPr="00DD6947" w:rsidRDefault="00D63435">
      <w:pPr>
        <w:rPr>
          <w:rFonts w:ascii="Tahoma" w:hAnsi="Tahoma" w:cs="Tahoma"/>
          <w:lang w:val="es-ES_tradnl"/>
        </w:rPr>
      </w:pPr>
      <w:r w:rsidRPr="00DD6947">
        <w:rPr>
          <w:rFonts w:ascii="Tahoma" w:hAnsi="Tahoma" w:cs="Tahoma"/>
          <w:b/>
          <w:bCs/>
          <w:lang w:val="es-ES_tradnl"/>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48"/>
        <w:gridCol w:w="2250"/>
        <w:gridCol w:w="450"/>
        <w:gridCol w:w="450"/>
        <w:gridCol w:w="450"/>
        <w:gridCol w:w="450"/>
      </w:tblGrid>
      <w:tr w:rsidR="00DE25DE" w:rsidRPr="00DD6947" w:rsidTr="00842D48">
        <w:tc>
          <w:tcPr>
            <w:tcW w:w="6948" w:type="dxa"/>
            <w:vMerge w:val="restart"/>
            <w:tcBorders>
              <w:top w:val="nil"/>
              <w:left w:val="nil"/>
              <w:right w:val="single" w:sz="8" w:space="0" w:color="F79646"/>
            </w:tcBorders>
            <w:vAlign w:val="center"/>
          </w:tcPr>
          <w:p w:rsidR="00DE25DE" w:rsidRPr="00DD6947" w:rsidRDefault="00B63349" w:rsidP="00A755E0">
            <w:pPr>
              <w:rPr>
                <w:rStyle w:val="Hyperlink"/>
                <w:rFonts w:ascii="Tahoma" w:hAnsi="Tahoma" w:cs="Tahoma"/>
                <w:bCs/>
                <w:i/>
                <w:iCs/>
                <w:color w:val="auto"/>
                <w:sz w:val="16"/>
                <w:szCs w:val="16"/>
                <w:u w:val="none"/>
                <w:lang w:val="es-ES_tradnl"/>
              </w:rPr>
            </w:pPr>
            <w:r w:rsidRPr="00DD6947">
              <w:rPr>
                <w:rFonts w:ascii="Tahoma" w:hAnsi="Tahoma" w:cs="Tahoma"/>
                <w:b/>
                <w:color w:val="FF6600"/>
                <w:sz w:val="24"/>
                <w:lang w:val="es-ES_tradnl"/>
              </w:rPr>
              <w:lastRenderedPageBreak/>
              <w:t>Lista de productos*</w:t>
            </w:r>
          </w:p>
        </w:tc>
        <w:tc>
          <w:tcPr>
            <w:tcW w:w="405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DD6947" w:rsidRDefault="00B63349" w:rsidP="00B017CA">
            <w:pPr>
              <w:jc w:val="right"/>
              <w:rPr>
                <w:rStyle w:val="Hyperlink"/>
                <w:rFonts w:ascii="Tahoma" w:hAnsi="Tahoma" w:cs="Tahoma"/>
                <w:b/>
                <w:bCs/>
                <w:i/>
                <w:iCs/>
                <w:color w:val="auto"/>
                <w:sz w:val="16"/>
                <w:szCs w:val="16"/>
                <w:u w:val="none"/>
                <w:lang w:val="es-ES_tradnl"/>
              </w:rPr>
            </w:pPr>
            <w:r w:rsidRPr="00DD6947">
              <w:rPr>
                <w:rFonts w:ascii="Tahoma" w:hAnsi="Tahoma" w:cs="Tahoma"/>
                <w:b/>
                <w:color w:val="000000"/>
                <w:sz w:val="16"/>
                <w:lang w:val="es-ES_tradnl"/>
              </w:rPr>
              <w:t>D) Informaci</w:t>
            </w:r>
            <w:r w:rsidRPr="00DD6947">
              <w:rPr>
                <w:rFonts w:ascii="Tahoma" w:eastAsia="Times New Roman" w:hAnsi="Tahoma" w:cs="Tahoma"/>
                <w:b/>
                <w:color w:val="000000"/>
                <w:sz w:val="16"/>
                <w:lang w:val="es-ES_tradnl"/>
              </w:rPr>
              <w:t>ó</w:t>
            </w:r>
            <w:r w:rsidRPr="00DD6947">
              <w:rPr>
                <w:rFonts w:ascii="Tahoma" w:hAnsi="Tahoma" w:cs="Tahoma"/>
                <w:b/>
                <w:color w:val="000000"/>
                <w:sz w:val="16"/>
                <w:lang w:val="es-ES_tradnl"/>
              </w:rPr>
              <w:t>n de Clave de Producto</w:t>
            </w:r>
          </w:p>
        </w:tc>
      </w:tr>
      <w:tr w:rsidR="00DE25DE" w:rsidRPr="007454B6" w:rsidTr="00842D48">
        <w:tc>
          <w:tcPr>
            <w:tcW w:w="6948" w:type="dxa"/>
            <w:vMerge/>
            <w:tcBorders>
              <w:left w:val="nil"/>
              <w:right w:val="single" w:sz="8" w:space="0" w:color="F79646"/>
            </w:tcBorders>
          </w:tcPr>
          <w:p w:rsidR="00DE25DE" w:rsidRPr="00DD6947" w:rsidRDefault="00DE25DE" w:rsidP="00DE25DE">
            <w:pPr>
              <w:jc w:val="right"/>
              <w:rPr>
                <w:rStyle w:val="Hyperlink"/>
                <w:rFonts w:ascii="Tahoma" w:hAnsi="Tahoma" w:cs="Tahoma"/>
                <w:bCs/>
                <w:i/>
                <w:iCs/>
                <w:color w:val="auto"/>
                <w:sz w:val="16"/>
                <w:szCs w:val="16"/>
                <w:u w:val="none"/>
                <w:lang w:val="es-ES_tradnl"/>
              </w:rPr>
            </w:pPr>
          </w:p>
        </w:tc>
        <w:tc>
          <w:tcPr>
            <w:tcW w:w="360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DD6947" w:rsidRDefault="00B63349" w:rsidP="009C4106">
            <w:pPr>
              <w:jc w:val="right"/>
              <w:rPr>
                <w:rStyle w:val="Hyperlink"/>
                <w:rFonts w:ascii="Tahoma" w:hAnsi="Tahoma" w:cs="Tahoma"/>
                <w:b/>
                <w:bCs/>
                <w:i/>
                <w:iCs/>
                <w:color w:val="auto"/>
                <w:sz w:val="16"/>
                <w:szCs w:val="16"/>
                <w:u w:val="none"/>
                <w:lang w:val="es-ES_tradnl"/>
              </w:rPr>
            </w:pPr>
            <w:r w:rsidRPr="00DD6947">
              <w:rPr>
                <w:rFonts w:ascii="Tahoma" w:hAnsi="Tahoma" w:cs="Tahoma"/>
                <w:b/>
                <w:color w:val="000000"/>
                <w:sz w:val="16"/>
                <w:lang w:val="es-ES_tradnl"/>
              </w:rPr>
              <w:t>C) Concesiones de Migraci</w:t>
            </w:r>
            <w:r w:rsidRPr="00DD6947">
              <w:rPr>
                <w:rFonts w:ascii="Tahoma" w:eastAsia="Times New Roman" w:hAnsi="Tahoma" w:cs="Tahoma"/>
                <w:b/>
                <w:color w:val="000000"/>
                <w:sz w:val="16"/>
                <w:lang w:val="es-ES_tradnl"/>
              </w:rPr>
              <w:t>ó</w:t>
            </w:r>
            <w:r w:rsidRPr="00DD6947">
              <w:rPr>
                <w:rFonts w:ascii="Tahoma" w:hAnsi="Tahoma" w:cs="Tahoma"/>
                <w:b/>
                <w:color w:val="000000"/>
                <w:sz w:val="16"/>
                <w:lang w:val="es-ES_tradnl"/>
              </w:rPr>
              <w:t>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9C4106">
            <w:pPr>
              <w:jc w:val="right"/>
              <w:rPr>
                <w:rStyle w:val="Hyperlink"/>
                <w:rFonts w:ascii="Tahoma" w:hAnsi="Tahoma" w:cs="Tahoma"/>
                <w:bCs/>
                <w:i/>
                <w:iCs/>
                <w:color w:val="auto"/>
                <w:sz w:val="16"/>
                <w:szCs w:val="16"/>
                <w:u w:val="none"/>
                <w:lang w:val="es-ES_tradnl"/>
              </w:rPr>
            </w:pPr>
          </w:p>
        </w:tc>
      </w:tr>
      <w:tr w:rsidR="00DE25DE" w:rsidRPr="00DD6947" w:rsidTr="00842D48">
        <w:tc>
          <w:tcPr>
            <w:tcW w:w="6948" w:type="dxa"/>
            <w:vMerge/>
            <w:tcBorders>
              <w:left w:val="nil"/>
              <w:right w:val="single" w:sz="8" w:space="0" w:color="F79646"/>
            </w:tcBorders>
          </w:tcPr>
          <w:p w:rsidR="00DE25DE" w:rsidRPr="00DD6947" w:rsidRDefault="00DE25DE" w:rsidP="00DE25DE">
            <w:pPr>
              <w:jc w:val="right"/>
              <w:rPr>
                <w:rFonts w:ascii="Tahoma" w:hAnsi="Tahoma" w:cs="Tahoma"/>
                <w:bCs/>
                <w:sz w:val="16"/>
                <w:szCs w:val="19"/>
                <w:lang w:val="es-ES_tradnl"/>
              </w:rPr>
            </w:pPr>
          </w:p>
        </w:tc>
        <w:tc>
          <w:tcPr>
            <w:tcW w:w="315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DD6947" w:rsidRDefault="00B63349" w:rsidP="009C4106">
            <w:pPr>
              <w:jc w:val="right"/>
              <w:rPr>
                <w:rFonts w:ascii="Tahoma" w:hAnsi="Tahoma" w:cs="Tahoma"/>
                <w:b/>
                <w:bCs/>
                <w:sz w:val="16"/>
                <w:szCs w:val="19"/>
                <w:lang w:val="es-ES_tradnl"/>
              </w:rPr>
            </w:pPr>
            <w:r w:rsidRPr="00DD6947">
              <w:rPr>
                <w:rFonts w:ascii="Tahoma" w:hAnsi="Tahoma" w:cs="Tahoma"/>
                <w:b/>
                <w:color w:val="000000"/>
                <w:sz w:val="16"/>
                <w:lang w:val="es-ES_tradnl"/>
              </w:rPr>
              <w:t>B) Descarga Electr</w:t>
            </w:r>
            <w:r w:rsidRPr="00DD6947">
              <w:rPr>
                <w:rFonts w:ascii="Tahoma" w:eastAsia="Times New Roman" w:hAnsi="Tahoma" w:cs="Tahoma"/>
                <w:b/>
                <w:color w:val="000000"/>
                <w:sz w:val="16"/>
                <w:lang w:val="es-ES_tradnl"/>
              </w:rPr>
              <w:t>ó</w:t>
            </w:r>
            <w:r w:rsidRPr="00DD6947">
              <w:rPr>
                <w:rFonts w:ascii="Tahoma" w:hAnsi="Tahoma" w:cs="Tahoma"/>
                <w:b/>
                <w:color w:val="000000"/>
                <w:sz w:val="16"/>
                <w:lang w:val="es-ES_tradnl"/>
              </w:rPr>
              <w:t>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9C4106">
            <w:pPr>
              <w:jc w:val="right"/>
              <w:rPr>
                <w:rStyle w:val="Hyperlink"/>
                <w:rFonts w:ascii="Tahoma" w:hAnsi="Tahoma" w:cs="Tahoma"/>
                <w:bCs/>
                <w:i/>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9C4106">
            <w:pPr>
              <w:jc w:val="right"/>
              <w:rPr>
                <w:rStyle w:val="Hyperlink"/>
                <w:rFonts w:ascii="Tahoma" w:hAnsi="Tahoma" w:cs="Tahoma"/>
                <w:bCs/>
                <w:i/>
                <w:iCs/>
                <w:color w:val="auto"/>
                <w:sz w:val="16"/>
                <w:szCs w:val="16"/>
                <w:u w:val="none"/>
                <w:lang w:val="es-ES_tradnl"/>
              </w:rPr>
            </w:pPr>
          </w:p>
        </w:tc>
      </w:tr>
      <w:tr w:rsidR="00DE25DE" w:rsidRPr="00DD6947" w:rsidTr="00842D48">
        <w:tc>
          <w:tcPr>
            <w:tcW w:w="6948" w:type="dxa"/>
            <w:vMerge/>
            <w:tcBorders>
              <w:left w:val="nil"/>
              <w:bottom w:val="nil"/>
              <w:right w:val="single" w:sz="8" w:space="0" w:color="F79646"/>
            </w:tcBorders>
          </w:tcPr>
          <w:p w:rsidR="00DE25DE" w:rsidRPr="00DD6947" w:rsidRDefault="00DE25DE" w:rsidP="00DE25DE">
            <w:pPr>
              <w:jc w:val="right"/>
              <w:rPr>
                <w:rFonts w:ascii="Tahoma" w:hAnsi="Tahoma" w:cs="Tahoma"/>
                <w:bCs/>
                <w:sz w:val="16"/>
                <w:szCs w:val="19"/>
                <w:lang w:val="es-ES_tradnl"/>
              </w:rPr>
            </w:pPr>
          </w:p>
        </w:tc>
        <w:tc>
          <w:tcPr>
            <w:tcW w:w="270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DD6947" w:rsidRDefault="00B63349" w:rsidP="009C4106">
            <w:pPr>
              <w:jc w:val="right"/>
              <w:rPr>
                <w:rFonts w:ascii="Tahoma" w:hAnsi="Tahoma" w:cs="Tahoma"/>
                <w:b/>
                <w:bCs/>
                <w:sz w:val="16"/>
                <w:szCs w:val="19"/>
                <w:lang w:val="es-ES_tradnl"/>
              </w:rPr>
            </w:pPr>
            <w:r w:rsidRPr="00DD6947">
              <w:rPr>
                <w:rFonts w:ascii="Tahoma" w:hAnsi="Tahoma" w:cs="Tahoma"/>
                <w:b/>
                <w:color w:val="000000"/>
                <w:sz w:val="16"/>
                <w:lang w:val="es-ES_tradnl"/>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DD6947" w:rsidRDefault="00DE25DE" w:rsidP="009C4106">
            <w:pPr>
              <w:jc w:val="right"/>
              <w:rPr>
                <w:rFonts w:ascii="Tahoma" w:hAnsi="Tahoma" w:cs="Tahoma"/>
                <w:b/>
                <w:bCs/>
                <w:sz w:val="16"/>
                <w:szCs w:val="19"/>
                <w:lang w:val="es-ES_tradnl"/>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9C4106">
            <w:pPr>
              <w:jc w:val="right"/>
              <w:rPr>
                <w:rStyle w:val="Hyperlink"/>
                <w:rFonts w:ascii="Tahoma" w:hAnsi="Tahoma" w:cs="Tahoma"/>
                <w:bCs/>
                <w:i/>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9C4106">
            <w:pPr>
              <w:jc w:val="right"/>
              <w:rPr>
                <w:rStyle w:val="Hyperlink"/>
                <w:rFonts w:ascii="Tahoma" w:hAnsi="Tahoma" w:cs="Tahoma"/>
                <w:bCs/>
                <w:i/>
                <w:iCs/>
                <w:color w:val="auto"/>
                <w:sz w:val="16"/>
                <w:szCs w:val="16"/>
                <w:u w:val="none"/>
                <w:lang w:val="es-ES_tradnl"/>
              </w:rPr>
            </w:pPr>
          </w:p>
        </w:tc>
      </w:tr>
      <w:tr w:rsidR="00DE25DE" w:rsidRPr="00DD6947"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DD6947" w:rsidRDefault="00B63349" w:rsidP="0052100B">
            <w:pPr>
              <w:jc w:val="center"/>
              <w:rPr>
                <w:rFonts w:ascii="Tahoma" w:hAnsi="Tahoma" w:cs="Tahoma"/>
                <w:b/>
                <w:bCs/>
                <w:sz w:val="18"/>
                <w:szCs w:val="19"/>
                <w:lang w:val="es-ES_tradnl"/>
              </w:rPr>
            </w:pPr>
            <w:r w:rsidRPr="00DD6947">
              <w:rPr>
                <w:rFonts w:ascii="Tahoma" w:hAnsi="Tahoma" w:cs="Tahoma"/>
                <w:b/>
                <w:sz w:val="18"/>
                <w:lang w:val="es-ES_tradnl"/>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
                <w:iCs/>
                <w:color w:val="auto"/>
                <w:sz w:val="18"/>
                <w:szCs w:val="19"/>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
                <w:iCs/>
                <w:color w:val="auto"/>
                <w:sz w:val="18"/>
                <w:szCs w:val="19"/>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
                <w:iCs/>
                <w:color w:val="auto"/>
                <w:sz w:val="18"/>
                <w:szCs w:val="19"/>
                <w:u w:val="none"/>
                <w:lang w:val="es-ES_tradnl"/>
              </w:rPr>
            </w:pPr>
          </w:p>
        </w:tc>
        <w:tc>
          <w:tcPr>
            <w:tcW w:w="450" w:type="dxa"/>
            <w:tcBorders>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
                <w:iCs/>
                <w:color w:val="auto"/>
                <w:sz w:val="18"/>
                <w:szCs w:val="19"/>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644DD5" w:rsidP="00644DD5">
            <w:pPr>
              <w:rPr>
                <w:rFonts w:ascii="Tahoma" w:hAnsi="Tahoma" w:cs="Tahoma"/>
                <w:bCs/>
                <w:sz w:val="16"/>
                <w:szCs w:val="19"/>
                <w:lang w:val="es-ES_tradnl"/>
              </w:rPr>
            </w:pPr>
            <w:bookmarkStart w:id="2" w:name="OLE_LINK1"/>
            <w:bookmarkStart w:id="3" w:name="OLE_LINK2"/>
            <w:bookmarkEnd w:id="2"/>
            <w:bookmarkEnd w:id="3"/>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Access</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644DD5"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BizTalk</w:t>
            </w:r>
            <w:r w:rsidRPr="00DD6947">
              <w:rPr>
                <w:rFonts w:ascii="Tahoma" w:hAnsi="Tahoma" w:cs="Tahoma"/>
                <w:sz w:val="16"/>
                <w:vertAlign w:val="superscript"/>
                <w:lang w:val="es-ES_tradnl"/>
              </w:rPr>
              <w:t>®</w:t>
            </w:r>
            <w:r w:rsidRPr="00DD6947">
              <w:rPr>
                <w:rFonts w:ascii="Tahoma" w:hAnsi="Tahoma" w:cs="Tahoma"/>
                <w:sz w:val="16"/>
                <w:lang w:val="es-ES_tradnl"/>
              </w:rPr>
              <w:t xml:space="preserve"> Server 2010 Branch,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1D12BC" w:rsidP="00644DD5">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BizTalk</w:t>
            </w:r>
            <w:r w:rsidRPr="00DD6947">
              <w:rPr>
                <w:rFonts w:ascii="Tahoma" w:hAnsi="Tahoma" w:cs="Tahoma"/>
                <w:sz w:val="16"/>
                <w:vertAlign w:val="superscript"/>
                <w:lang w:val="es-ES_tradnl"/>
              </w:rPr>
              <w:t>®</w:t>
            </w:r>
            <w:r w:rsidRPr="00DD6947">
              <w:rPr>
                <w:rFonts w:ascii="Tahoma" w:hAnsi="Tahoma" w:cs="Tahoma"/>
                <w:sz w:val="16"/>
                <w:lang w:val="es-ES_tradnl"/>
              </w:rPr>
              <w:t xml:space="preserve"> Server 2010 Enterprise Edition</w:t>
            </w:r>
            <w:r w:rsidR="007914F0">
              <w:rPr>
                <w:rFonts w:ascii="Tahoma" w:hAnsi="Tahoma" w:cs="Tahoma"/>
                <w:sz w:val="16"/>
                <w:lang w:val="es-ES_tradnl"/>
              </w:rPr>
              <w:t xml:space="preserve"> </w:t>
            </w:r>
            <w:r w:rsidRPr="00DD6947">
              <w:rPr>
                <w:rFonts w:ascii="Tahoma" w:hAnsi="Tahoma" w:cs="Tahoma"/>
                <w:sz w:val="16"/>
                <w:lang w:val="es-ES_tradnl"/>
              </w:rPr>
              <w:t>(Uso Restringido de Tiempo de Ejecución)</w:t>
            </w:r>
            <w:r w:rsidR="00B63349" w:rsidRPr="00DD6947">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BizTalk</w:t>
            </w:r>
            <w:r w:rsidRPr="00DD6947">
              <w:rPr>
                <w:rFonts w:ascii="Tahoma" w:hAnsi="Tahoma" w:cs="Tahoma"/>
                <w:sz w:val="16"/>
                <w:vertAlign w:val="superscript"/>
                <w:lang w:val="es-ES_tradnl"/>
              </w:rPr>
              <w:t>®</w:t>
            </w:r>
            <w:r w:rsidRPr="00DD6947">
              <w:rPr>
                <w:rFonts w:ascii="Tahoma" w:hAnsi="Tahoma" w:cs="Tahoma"/>
                <w:sz w:val="16"/>
                <w:lang w:val="es-ES_tradnl"/>
              </w:rPr>
              <w:t xml:space="preserve"> Server 2010 Standard</w:t>
            </w:r>
            <w:r w:rsidRPr="00DD6947">
              <w:rPr>
                <w:rFonts w:ascii="Tahoma" w:hAnsi="Tahoma" w:cs="Tahoma"/>
                <w:sz w:val="19"/>
                <w:lang w:val="es-ES_tradnl"/>
              </w:rPr>
              <w:t xml:space="preserve"> </w:t>
            </w:r>
            <w:r w:rsidRPr="00DD6947">
              <w:rPr>
                <w:rFonts w:ascii="Tahoma" w:hAnsi="Tahoma" w:cs="Tahoma"/>
                <w:sz w:val="16"/>
                <w:lang w:val="es-ES_tradnl"/>
              </w:rPr>
              <w:t>Edition (Tiempo de Ejecución-Uso Restringido)</w:t>
            </w:r>
            <w:r w:rsidR="00B63349" w:rsidRPr="00DD6947">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B6334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BizTalk</w:t>
            </w:r>
            <w:r w:rsidRPr="00DD6947">
              <w:rPr>
                <w:rFonts w:ascii="Tahoma" w:hAnsi="Tahoma" w:cs="Tahoma"/>
                <w:sz w:val="16"/>
                <w:vertAlign w:val="superscript"/>
                <w:lang w:val="es-ES_tradnl"/>
              </w:rPr>
              <w:t>®</w:t>
            </w:r>
            <w:r w:rsidRPr="00DD6947">
              <w:rPr>
                <w:rFonts w:ascii="Tahoma" w:hAnsi="Tahoma" w:cs="Tahoma"/>
                <w:sz w:val="16"/>
                <w:lang w:val="es-ES_tradnl"/>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Commerce Server 2009 R2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Excel</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Exchange Server 2010 Standard y Enterprise</w:t>
            </w:r>
            <w:r w:rsidR="00B63349" w:rsidRPr="00DD6947">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Forefront</w:t>
            </w:r>
            <w:r w:rsidRPr="00DD6947">
              <w:rPr>
                <w:rFonts w:ascii="Tahoma" w:hAnsi="Tahoma" w:cs="Tahoma"/>
                <w:sz w:val="16"/>
                <w:vertAlign w:val="superscript"/>
                <w:lang w:val="es-ES_tradnl"/>
              </w:rPr>
              <w:t>®</w:t>
            </w:r>
            <w:r w:rsidRPr="00DD6947">
              <w:rPr>
                <w:rFonts w:ascii="Tahoma" w:hAnsi="Tahoma" w:cs="Tahoma"/>
                <w:sz w:val="16"/>
                <w:lang w:val="es-ES_tradnl"/>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Forefront</w:t>
            </w:r>
            <w:r w:rsidRPr="00DD6947">
              <w:rPr>
                <w:rFonts w:ascii="Tahoma" w:hAnsi="Tahoma" w:cs="Tahoma"/>
                <w:sz w:val="16"/>
                <w:vertAlign w:val="superscript"/>
                <w:lang w:val="es-ES_tradnl"/>
              </w:rPr>
              <w:t>®</w:t>
            </w:r>
            <w:r w:rsidRPr="00DD6947">
              <w:rPr>
                <w:rFonts w:ascii="Tahoma" w:hAnsi="Tahoma" w:cs="Tahoma"/>
                <w:sz w:val="16"/>
                <w:lang w:val="es-ES_tradnl"/>
              </w:rPr>
              <w:t xml:space="preserve"> Threat Management Gateway 2010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D12BC"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InfoPath</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05278F" w:rsidRPr="00DD6947" w:rsidTr="00134F83">
        <w:tc>
          <w:tcPr>
            <w:tcW w:w="9198" w:type="dxa"/>
            <w:gridSpan w:val="2"/>
            <w:tcBorders>
              <w:top w:val="single" w:sz="8" w:space="0" w:color="F79646"/>
              <w:bottom w:val="single" w:sz="8" w:space="0" w:color="F79646"/>
              <w:right w:val="single" w:sz="4" w:space="0" w:color="F79646"/>
            </w:tcBorders>
            <w:vAlign w:val="center"/>
          </w:tcPr>
          <w:p w:rsidR="0005278F" w:rsidRPr="00DD6947" w:rsidRDefault="00181168" w:rsidP="001D12BC">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5278F" w:rsidRPr="00DD6947" w:rsidRDefault="0005278F"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5278F" w:rsidRPr="00DD6947" w:rsidRDefault="0005278F"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5278F" w:rsidRPr="00DD6947" w:rsidRDefault="0005278F"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5278F" w:rsidRPr="00DD6947" w:rsidRDefault="0005278F"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B63349" w:rsidP="00D26BFF">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HPC Pack 2008 R2 Enterprise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HPC Pack 2008 R2 para Workstation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F164EC">
        <w:tc>
          <w:tcPr>
            <w:tcW w:w="9198" w:type="dxa"/>
            <w:gridSpan w:val="2"/>
            <w:tcBorders>
              <w:top w:val="single" w:sz="8" w:space="0" w:color="F79646"/>
              <w:bottom w:val="single" w:sz="4"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MapPoint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Lync Server 2010, ediciones Standard y Enterprise (Uso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F164EC">
        <w:tc>
          <w:tcPr>
            <w:tcW w:w="9198" w:type="dxa"/>
            <w:gridSpan w:val="2"/>
            <w:tcBorders>
              <w:top w:val="single" w:sz="4"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OneNote</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Outlook</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PowerPoint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Publisher</w:t>
            </w:r>
            <w:r w:rsidRPr="00DD6947">
              <w:rPr>
                <w:rFonts w:ascii="Tahoma" w:hAnsi="Tahoma" w:cs="Tahoma"/>
                <w:sz w:val="16"/>
                <w:vertAlign w:val="superscript"/>
                <w:lang w:val="es-ES_tradnl"/>
              </w:rPr>
              <w:t>®</w:t>
            </w:r>
            <w:r w:rsidRPr="00DD6947">
              <w:rPr>
                <w:rFonts w:ascii="Tahoma" w:hAnsi="Tahoma" w:cs="Tahoma"/>
                <w:sz w:val="16"/>
                <w:lang w:val="es-ES_tradnl"/>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B6334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Search Server 2010</w:t>
            </w:r>
            <w:r w:rsidRPr="00DD6947">
              <w:rPr>
                <w:rFonts w:ascii="Tahoma" w:hAnsi="Tahoma" w:cs="Tahoma"/>
                <w:lang w:val="es-ES_tradnl"/>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181168" w:rsidP="00181168">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SharePoint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right w:val="single" w:sz="4" w:space="0" w:color="F79646"/>
            </w:tcBorders>
            <w:vAlign w:val="center"/>
          </w:tcPr>
          <w:p w:rsidR="00DE25DE" w:rsidRPr="00DD6947" w:rsidRDefault="00D311E2" w:rsidP="009230E0">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SharePoint</w:t>
            </w:r>
            <w:r w:rsidRPr="00DD6947">
              <w:rPr>
                <w:rFonts w:ascii="Tahoma" w:hAnsi="Tahoma" w:cs="Tahoma"/>
                <w:sz w:val="16"/>
                <w:vertAlign w:val="superscript"/>
                <w:lang w:val="es-ES_tradnl"/>
              </w:rPr>
              <w:t>®</w:t>
            </w:r>
            <w:r w:rsidRPr="00DD6947">
              <w:rPr>
                <w:rFonts w:ascii="Tahoma" w:hAnsi="Tahoma" w:cs="Tahoma"/>
                <w:sz w:val="16"/>
                <w:lang w:val="es-ES_tradnl"/>
              </w:rPr>
              <w:t xml:space="preserve"> Server 2010 para Sitios de Internet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s</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SQL Server</w:t>
            </w:r>
            <w:r w:rsidRPr="00DD6947">
              <w:rPr>
                <w:rFonts w:ascii="Tahoma" w:hAnsi="Tahoma" w:cs="Tahoma"/>
                <w:sz w:val="16"/>
                <w:vertAlign w:val="superscript"/>
                <w:lang w:val="es-ES_tradnl"/>
              </w:rPr>
              <w:t>®</w:t>
            </w:r>
            <w:r w:rsidRPr="00DD6947">
              <w:rPr>
                <w:rFonts w:ascii="Tahoma" w:hAnsi="Tahoma" w:cs="Tahoma"/>
                <w:sz w:val="16"/>
                <w:lang w:val="es-ES_tradnl"/>
              </w:rPr>
              <w:t xml:space="preserve"> 2012 Standard, Enterprise y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SQL Server</w:t>
            </w:r>
            <w:r w:rsidRPr="00DD6947">
              <w:rPr>
                <w:rFonts w:ascii="Tahoma" w:hAnsi="Tahoma" w:cs="Tahoma"/>
                <w:sz w:val="16"/>
                <w:vertAlign w:val="superscript"/>
                <w:lang w:val="es-ES_tradnl"/>
              </w:rPr>
              <w:t>®</w:t>
            </w:r>
            <w:r w:rsidRPr="00DD6947">
              <w:rPr>
                <w:rFonts w:ascii="Tahoma" w:hAnsi="Tahoma" w:cs="Tahoma"/>
                <w:sz w:val="16"/>
                <w:lang w:val="es-ES_tradnl"/>
              </w:rPr>
              <w:t xml:space="preserve"> 2012 Standard, Enterprise y Business Intelligence Editions (Uso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034FB5" w:rsidRPr="00DD6947" w:rsidTr="00134F83">
        <w:tc>
          <w:tcPr>
            <w:tcW w:w="9198" w:type="dxa"/>
            <w:gridSpan w:val="2"/>
            <w:tcBorders>
              <w:top w:val="single" w:sz="8" w:space="0" w:color="F79646"/>
              <w:bottom w:val="single" w:sz="8" w:space="0" w:color="F79646"/>
              <w:right w:val="single" w:sz="4" w:space="0" w:color="F79646"/>
            </w:tcBorders>
            <w:vAlign w:val="center"/>
          </w:tcPr>
          <w:p w:rsidR="00034FB5"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r>
      <w:tr w:rsidR="00034FB5" w:rsidRPr="00DD6947" w:rsidTr="00134F83">
        <w:tc>
          <w:tcPr>
            <w:tcW w:w="9198" w:type="dxa"/>
            <w:gridSpan w:val="2"/>
            <w:tcBorders>
              <w:top w:val="single" w:sz="8" w:space="0" w:color="F79646"/>
              <w:bottom w:val="single" w:sz="8" w:space="0" w:color="F79646"/>
              <w:right w:val="single" w:sz="4" w:space="0" w:color="F79646"/>
            </w:tcBorders>
            <w:vAlign w:val="center"/>
          </w:tcPr>
          <w:p w:rsidR="00034FB5"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r>
      <w:tr w:rsidR="00034FB5" w:rsidRPr="00DD6947" w:rsidTr="00134F83">
        <w:tc>
          <w:tcPr>
            <w:tcW w:w="9198" w:type="dxa"/>
            <w:gridSpan w:val="2"/>
            <w:tcBorders>
              <w:top w:val="single" w:sz="8" w:space="0" w:color="F79646"/>
              <w:bottom w:val="single" w:sz="8" w:space="0" w:color="F79646"/>
              <w:right w:val="single" w:sz="4" w:space="0" w:color="F79646"/>
            </w:tcBorders>
            <w:vAlign w:val="center"/>
          </w:tcPr>
          <w:p w:rsidR="00034FB5"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r>
      <w:tr w:rsidR="00034FB5" w:rsidRPr="00DD6947" w:rsidTr="00134F83">
        <w:tc>
          <w:tcPr>
            <w:tcW w:w="9198" w:type="dxa"/>
            <w:gridSpan w:val="2"/>
            <w:tcBorders>
              <w:top w:val="single" w:sz="8" w:space="0" w:color="F79646"/>
              <w:bottom w:val="single" w:sz="8" w:space="0" w:color="F79646"/>
              <w:right w:val="single" w:sz="4" w:space="0" w:color="F79646"/>
            </w:tcBorders>
            <w:vAlign w:val="center"/>
          </w:tcPr>
          <w:p w:rsidR="00034FB5"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D6947" w:rsidRDefault="00034FB5" w:rsidP="00C32E15">
            <w:pPr>
              <w:jc w:val="center"/>
              <w:rPr>
                <w:rStyle w:val="Hyperlink"/>
                <w:rFonts w:ascii="Tahoma" w:hAnsi="Tahoma" w:cs="Tahoma"/>
                <w:bCs/>
                <w:iCs/>
                <w:color w:val="auto"/>
                <w:sz w:val="16"/>
                <w:szCs w:val="16"/>
                <w:u w:val="none"/>
                <w:lang w:val="es-ES_tradnl"/>
              </w:rPr>
            </w:pPr>
          </w:p>
        </w:tc>
      </w:tr>
      <w:tr w:rsidR="00DE25DE" w:rsidRPr="00DD6947" w:rsidTr="00C32E15">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C32E15">
        <w:tc>
          <w:tcPr>
            <w:tcW w:w="9198" w:type="dxa"/>
            <w:gridSpan w:val="2"/>
            <w:tcBorders>
              <w:top w:val="single" w:sz="8" w:space="0" w:color="F79646"/>
              <w:bottom w:val="single" w:sz="4"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C32E15">
        <w:tc>
          <w:tcPr>
            <w:tcW w:w="9198" w:type="dxa"/>
            <w:gridSpan w:val="2"/>
            <w:tcBorders>
              <w:top w:val="single" w:sz="4"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Visio</w:t>
            </w:r>
            <w:r w:rsidRPr="00DD6947">
              <w:rPr>
                <w:rFonts w:ascii="Tahoma" w:hAnsi="Tahoma" w:cs="Tahoma"/>
                <w:sz w:val="16"/>
                <w:vertAlign w:val="superscript"/>
                <w:lang w:val="es-ES_tradnl"/>
              </w:rPr>
              <w:t>®</w:t>
            </w:r>
            <w:r w:rsidRPr="00DD6947">
              <w:rPr>
                <w:rFonts w:ascii="Tahoma" w:hAnsi="Tahoma" w:cs="Tahoma"/>
                <w:sz w:val="16"/>
                <w:lang w:val="es-ES_tradnl"/>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Visio</w:t>
            </w:r>
            <w:r w:rsidRPr="00DD6947">
              <w:rPr>
                <w:rFonts w:ascii="Tahoma" w:hAnsi="Tahoma" w:cs="Tahoma"/>
                <w:sz w:val="16"/>
                <w:vertAlign w:val="superscript"/>
                <w:lang w:val="es-ES_tradnl"/>
              </w:rPr>
              <w:t>®</w:t>
            </w:r>
            <w:r w:rsidRPr="00DD6947">
              <w:rPr>
                <w:rFonts w:ascii="Tahoma" w:hAnsi="Tahoma" w:cs="Tahoma"/>
                <w:sz w:val="16"/>
                <w:lang w:val="es-ES_tradnl"/>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Visio</w:t>
            </w:r>
            <w:r w:rsidRPr="00DD6947">
              <w:rPr>
                <w:rFonts w:ascii="Tahoma" w:hAnsi="Tahoma" w:cs="Tahoma"/>
                <w:sz w:val="16"/>
                <w:vertAlign w:val="superscript"/>
                <w:lang w:val="es-ES_tradnl"/>
              </w:rPr>
              <w:t>®</w:t>
            </w:r>
            <w:r w:rsidRPr="00DD6947">
              <w:rPr>
                <w:rFonts w:ascii="Tahoma" w:hAnsi="Tahoma" w:cs="Tahoma"/>
                <w:sz w:val="16"/>
                <w:lang w:val="es-ES_tradnl"/>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Visual Studio</w:t>
            </w:r>
            <w:r w:rsidRPr="00DD6947">
              <w:rPr>
                <w:rFonts w:ascii="Tahoma" w:hAnsi="Tahoma" w:cs="Tahoma"/>
                <w:sz w:val="16"/>
                <w:vertAlign w:val="superscript"/>
                <w:lang w:val="es-ES_tradnl"/>
              </w:rPr>
              <w:t>®</w:t>
            </w:r>
            <w:r w:rsidRPr="00DD6947">
              <w:rPr>
                <w:rFonts w:ascii="Tahoma" w:hAnsi="Tahoma" w:cs="Tahoma"/>
                <w:sz w:val="16"/>
                <w:lang w:val="es-ES_tradnl"/>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r>
      <w:tr w:rsidR="00DE25DE" w:rsidRPr="00DD6947" w:rsidTr="00134F83">
        <w:tc>
          <w:tcPr>
            <w:tcW w:w="9198" w:type="dxa"/>
            <w:gridSpan w:val="2"/>
            <w:tcBorders>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CAL de Servicios de Escritorio Remoto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Windows Server</w:t>
            </w:r>
            <w:r w:rsidRPr="00DD6947">
              <w:rPr>
                <w:rFonts w:ascii="Tahoma" w:hAnsi="Tahoma" w:cs="Tahoma"/>
                <w:sz w:val="16"/>
                <w:vertAlign w:val="superscript"/>
                <w:lang w:val="es-ES_tradnl"/>
              </w:rPr>
              <w:t>®</w:t>
            </w:r>
            <w:r w:rsidRPr="00DD6947">
              <w:rPr>
                <w:rFonts w:ascii="Tahoma" w:hAnsi="Tahoma" w:cs="Tahoma"/>
                <w:sz w:val="16"/>
                <w:lang w:val="es-ES_tradnl"/>
              </w:rPr>
              <w:t xml:space="preserve">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r</w:t>
            </w:r>
          </w:p>
        </w:tc>
      </w:tr>
      <w:tr w:rsidR="00DE25DE" w:rsidRPr="00DD6947" w:rsidTr="00134F83">
        <w:tc>
          <w:tcPr>
            <w:tcW w:w="9198" w:type="dxa"/>
            <w:gridSpan w:val="2"/>
            <w:tcBorders>
              <w:top w:val="single" w:sz="8" w:space="0" w:color="F79646"/>
              <w:bottom w:val="single" w:sz="8" w:space="0" w:color="F79646"/>
              <w:right w:val="single" w:sz="4" w:space="0" w:color="F79646"/>
            </w:tcBorders>
            <w:vAlign w:val="center"/>
          </w:tcPr>
          <w:p w:rsidR="00DE25DE" w:rsidRPr="00DD6947" w:rsidRDefault="00D311E2" w:rsidP="00D311E2">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DD6947" w:rsidRDefault="00DE25DE" w:rsidP="00C32E15">
            <w:pPr>
              <w:jc w:val="center"/>
              <w:rPr>
                <w:rStyle w:val="Hyperlink"/>
                <w:rFonts w:ascii="Tahoma" w:hAnsi="Tahoma" w:cs="Tahoma"/>
                <w:bCs/>
                <w:iCs/>
                <w:color w:val="auto"/>
                <w:sz w:val="16"/>
                <w:szCs w:val="16"/>
                <w:u w:val="none"/>
                <w:lang w:val="es-ES_tradnl"/>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DD6947" w:rsidRDefault="00B63349" w:rsidP="00C32E15">
            <w:pPr>
              <w:jc w:val="center"/>
              <w:rPr>
                <w:rStyle w:val="Hyperlink"/>
                <w:rFonts w:ascii="Tahoma" w:hAnsi="Tahoma" w:cs="Tahoma"/>
                <w:bCs/>
                <w:iCs/>
                <w:color w:val="auto"/>
                <w:sz w:val="16"/>
                <w:szCs w:val="16"/>
                <w:u w:val="none"/>
                <w:lang w:val="es-ES_tradnl"/>
              </w:rPr>
            </w:pPr>
            <w:r w:rsidRPr="00DD6947">
              <w:rPr>
                <w:rStyle w:val="Hyperlink"/>
                <w:rFonts w:ascii="Tahoma" w:hAnsi="Tahoma" w:cs="Tahoma"/>
                <w:color w:val="auto"/>
                <w:sz w:val="16"/>
                <w:u w:val="none"/>
                <w:lang w:val="es-ES_tradnl"/>
              </w:rPr>
              <w:t>m</w:t>
            </w:r>
          </w:p>
        </w:tc>
      </w:tr>
    </w:tbl>
    <w:p w:rsidR="00CC3B64" w:rsidRPr="00DD6947" w:rsidRDefault="00B63349" w:rsidP="00A26EDA">
      <w:pPr>
        <w:spacing w:before="120" w:after="20"/>
        <w:rPr>
          <w:rFonts w:ascii="Tahoma" w:hAnsi="Tahoma" w:cs="Tahoma"/>
          <w:lang w:val="es-ES_tradnl"/>
        </w:rPr>
      </w:pPr>
      <w:bookmarkStart w:id="4" w:name="_Q.__Do_I_need_to_buy_Commerce_Serve"/>
      <w:bookmarkEnd w:id="4"/>
      <w:r w:rsidRPr="00DD6947">
        <w:rPr>
          <w:rFonts w:ascii="Tahoma" w:hAnsi="Tahoma" w:cs="Tahoma"/>
          <w:i/>
          <w:sz w:val="18"/>
          <w:lang w:val="es-ES_tradnl"/>
        </w:rPr>
        <w:t>*Para los elementos A, B, C y D de la columna de la derecha, consulte los t</w:t>
      </w:r>
      <w:r w:rsidRPr="00DD6947">
        <w:rPr>
          <w:rFonts w:ascii="Tahoma" w:eastAsia="Times New Roman" w:hAnsi="Tahoma" w:cs="Tahoma"/>
          <w:i/>
          <w:sz w:val="18"/>
          <w:lang w:val="es-ES_tradnl"/>
        </w:rPr>
        <w:t>é</w:t>
      </w:r>
      <w:r w:rsidRPr="00DD6947">
        <w:rPr>
          <w:rFonts w:ascii="Tahoma" w:hAnsi="Tahoma" w:cs="Tahoma"/>
          <w:i/>
          <w:sz w:val="18"/>
          <w:lang w:val="es-ES_tradnl"/>
        </w:rPr>
        <w:t>rminos adicionales en las secciones A-D m</w:t>
      </w:r>
      <w:r w:rsidRPr="00DD6947">
        <w:rPr>
          <w:rFonts w:ascii="Tahoma" w:eastAsia="Times New Roman" w:hAnsi="Tahoma" w:cs="Tahoma"/>
          <w:i/>
          <w:sz w:val="18"/>
          <w:lang w:val="es-ES_tradnl"/>
        </w:rPr>
        <w:t>á</w:t>
      </w:r>
      <w:r w:rsidRPr="00DD6947">
        <w:rPr>
          <w:rFonts w:ascii="Tahoma" w:hAnsi="Tahoma" w:cs="Tahoma"/>
          <w:i/>
          <w:sz w:val="18"/>
          <w:lang w:val="es-ES_tradnl"/>
        </w:rPr>
        <w:t>s adelante.</w:t>
      </w:r>
      <w:r w:rsidRPr="00DD6947">
        <w:rPr>
          <w:rFonts w:ascii="Tahoma" w:hAnsi="Tahoma" w:cs="Tahoma"/>
          <w:lang w:val="es-ES_tradnl"/>
        </w:rPr>
        <w:t xml:space="preserve"> </w:t>
      </w:r>
      <w:r w:rsidR="00836743" w:rsidRPr="00DD6947">
        <w:rPr>
          <w:rFonts w:ascii="Tahoma" w:hAnsi="Tahoma" w:cs="Tahoma"/>
          <w:i/>
          <w:sz w:val="32"/>
          <w:szCs w:val="32"/>
          <w:lang w:val="es-ES_tradnl"/>
        </w:rPr>
        <w:br w:type="page"/>
      </w:r>
    </w:p>
    <w:p w:rsidR="00A26EDA" w:rsidRPr="00DD6947" w:rsidRDefault="00B63349" w:rsidP="00A26EDA">
      <w:pPr>
        <w:pStyle w:val="ListParagraph"/>
        <w:numPr>
          <w:ilvl w:val="0"/>
          <w:numId w:val="25"/>
        </w:numPr>
        <w:jc w:val="both"/>
        <w:rPr>
          <w:rFonts w:ascii="Tahoma" w:hAnsi="Tahoma" w:cs="Tahoma"/>
          <w:lang w:val="es-ES_tradnl"/>
        </w:rPr>
      </w:pPr>
      <w:r w:rsidRPr="00DD6947">
        <w:rPr>
          <w:rFonts w:ascii="Tahoma" w:hAnsi="Tahoma" w:cs="Tahoma"/>
          <w:b/>
          <w:color w:val="FF6600"/>
          <w:sz w:val="24"/>
          <w:lang w:val="es-ES_tradnl"/>
        </w:rPr>
        <w:t>Términos Adicionales de Productos</w:t>
      </w:r>
    </w:p>
    <w:p w:rsidR="00A26EDA" w:rsidRPr="00DD6947" w:rsidRDefault="00A26EDA" w:rsidP="00A26EDA">
      <w:pPr>
        <w:jc w:val="both"/>
        <w:rPr>
          <w:rFonts w:ascii="Tahoma" w:hAnsi="Tahoma" w:cs="Tahoma"/>
          <w:lang w:val="es-ES_tradnl"/>
        </w:rPr>
      </w:pPr>
    </w:p>
    <w:p w:rsidR="00CC3B64" w:rsidRPr="00DD6947" w:rsidRDefault="00B63349" w:rsidP="00CC3B64">
      <w:pPr>
        <w:numPr>
          <w:ilvl w:val="0"/>
          <w:numId w:val="15"/>
        </w:numPr>
        <w:jc w:val="both"/>
        <w:rPr>
          <w:rFonts w:ascii="Tahoma" w:hAnsi="Tahoma" w:cs="Tahoma"/>
          <w:lang w:val="es-ES_tradnl"/>
        </w:rPr>
      </w:pPr>
      <w:r w:rsidRPr="00DD6947">
        <w:rPr>
          <w:rFonts w:ascii="Tahoma" w:hAnsi="Tahoma" w:cs="Tahoma"/>
          <w:b/>
          <w:lang w:val="es-ES_tradnl"/>
        </w:rPr>
        <w:t>Productos de Aplicaciones de Escritorio para Microsoft Office System.</w:t>
      </w:r>
      <w:r w:rsidR="009C7BAC" w:rsidRPr="00DD6947">
        <w:rPr>
          <w:rFonts w:ascii="Tahoma" w:hAnsi="Tahoma" w:cs="Tahoma"/>
          <w:lang w:val="es-ES_tradnl"/>
        </w:rPr>
        <w:t xml:space="preserve"> </w:t>
      </w:r>
      <w:r w:rsidRPr="00DD6947">
        <w:rPr>
          <w:rFonts w:ascii="Tahoma" w:hAnsi="Tahoma" w:cs="Tahoma"/>
          <w:lang w:val="es-ES_tradnl"/>
        </w:rPr>
        <w:t>Los siguientes requisitos adicionales son de aplicación al uso que usted haga de los Productos de Aplicaciones de Escritorio para Office (excepto Microsoft</w:t>
      </w:r>
      <w:r w:rsidRPr="00DD6947">
        <w:rPr>
          <w:rFonts w:ascii="Tahoma" w:hAnsi="Tahoma" w:cs="Tahoma"/>
          <w:vertAlign w:val="superscript"/>
          <w:lang w:val="es-ES_tradnl"/>
        </w:rPr>
        <w:t xml:space="preserve">® </w:t>
      </w:r>
      <w:r w:rsidRPr="00DD6947">
        <w:rPr>
          <w:rFonts w:ascii="Tahoma" w:hAnsi="Tahoma" w:cs="Tahoma"/>
          <w:lang w:val="es-ES_tradnl"/>
        </w:rPr>
        <w:t>Office Multi Language Pack 2010, Microsoft</w:t>
      </w:r>
      <w:r w:rsidRPr="00DD6947">
        <w:rPr>
          <w:rFonts w:ascii="Tahoma" w:hAnsi="Tahoma" w:cs="Tahoma"/>
          <w:vertAlign w:val="superscript"/>
          <w:lang w:val="es-ES_tradnl"/>
        </w:rPr>
        <w:t xml:space="preserve">® </w:t>
      </w:r>
      <w:r w:rsidRPr="00DD6947">
        <w:rPr>
          <w:rFonts w:ascii="Tahoma" w:hAnsi="Tahoma" w:cs="Tahoma"/>
          <w:lang w:val="es-ES_tradnl"/>
        </w:rPr>
        <w:t>Project Professional 2010 y Microsoft</w:t>
      </w:r>
      <w:r w:rsidRPr="00DD6947">
        <w:rPr>
          <w:rFonts w:ascii="Tahoma" w:hAnsi="Tahoma" w:cs="Tahoma"/>
          <w:vertAlign w:val="superscript"/>
          <w:lang w:val="es-ES_tradnl"/>
        </w:rPr>
        <w:t xml:space="preserve">® </w:t>
      </w:r>
      <w:r w:rsidRPr="00DD6947">
        <w:rPr>
          <w:rFonts w:ascii="Tahoma" w:hAnsi="Tahoma" w:cs="Tahoma"/>
          <w:lang w:val="es-ES_tradnl"/>
        </w:rPr>
        <w:t>Visio</w:t>
      </w:r>
      <w:r w:rsidRPr="00DD6947">
        <w:rPr>
          <w:rFonts w:ascii="Tahoma" w:hAnsi="Tahoma" w:cs="Tahoma"/>
          <w:vertAlign w:val="superscript"/>
          <w:lang w:val="es-ES_tradnl"/>
        </w:rPr>
        <w:t>®</w:t>
      </w:r>
      <w:r w:rsidRPr="00DD6947">
        <w:rPr>
          <w:rFonts w:ascii="Tahoma" w:hAnsi="Tahoma" w:cs="Tahoma"/>
          <w:lang w:val="es-ES_tradnl"/>
        </w:rPr>
        <w:t xml:space="preserve"> 2010):</w:t>
      </w:r>
    </w:p>
    <w:p w:rsidR="00CC3B64" w:rsidRPr="00DD6947" w:rsidRDefault="00CC3B64" w:rsidP="00CC3B64">
      <w:pPr>
        <w:jc w:val="both"/>
        <w:rPr>
          <w:rFonts w:ascii="Tahoma" w:hAnsi="Tahoma" w:cs="Tahoma"/>
          <w:lang w:val="es-ES_tradnl"/>
        </w:rPr>
      </w:pPr>
    </w:p>
    <w:p w:rsidR="00CC3B64" w:rsidRPr="00DD6947" w:rsidRDefault="00B63349" w:rsidP="00740515">
      <w:pPr>
        <w:numPr>
          <w:ilvl w:val="0"/>
          <w:numId w:val="3"/>
        </w:numPr>
        <w:ind w:left="1267"/>
        <w:jc w:val="both"/>
        <w:rPr>
          <w:rFonts w:ascii="Tahoma" w:hAnsi="Tahoma" w:cs="Tahoma"/>
          <w:lang w:val="es-ES_tradnl"/>
        </w:rPr>
      </w:pPr>
      <w:r w:rsidRPr="00DD6947">
        <w:rPr>
          <w:rFonts w:ascii="Tahoma" w:hAnsi="Tahoma" w:cs="Tahoma"/>
          <w:b/>
          <w:lang w:val="es-ES_tradnl"/>
        </w:rPr>
        <w:t>Número Máximo de desktops cualificados.</w:t>
      </w:r>
      <w:r w:rsidR="009C7BAC" w:rsidRPr="00DD6947">
        <w:rPr>
          <w:rFonts w:ascii="Tahoma" w:hAnsi="Tahoma" w:cs="Tahoma"/>
          <w:lang w:val="es-ES_tradnl"/>
        </w:rPr>
        <w:t xml:space="preserve"> </w:t>
      </w:r>
      <w:r w:rsidRPr="00DD6947">
        <w:rPr>
          <w:rFonts w:ascii="Tahoma" w:hAnsi="Tahoma" w:cs="Tahoma"/>
          <w:lang w:val="es-ES_tradnl"/>
        </w:rPr>
        <w:t>Puede ofrecer los Productos de Office Integrados con la Solución Unificada a los usuarios finales con cualquier número de desktops cualificados.</w:t>
      </w:r>
      <w:r w:rsidR="009C7BAC" w:rsidRPr="00DD6947">
        <w:rPr>
          <w:rFonts w:ascii="Tahoma" w:hAnsi="Tahoma" w:cs="Tahoma"/>
          <w:lang w:val="es-ES_tradnl"/>
        </w:rPr>
        <w:t xml:space="preserve"> </w:t>
      </w:r>
      <w:r w:rsidRPr="00DD6947">
        <w:rPr>
          <w:rFonts w:ascii="Tahoma" w:hAnsi="Tahoma" w:cs="Tahoma"/>
          <w:lang w:val="es-ES_tradnl"/>
        </w:rPr>
        <w:t xml:space="preserve">Si ofrece tal Solución Unificada a los usuarios finales con al menos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 Por </w:t>
      </w:r>
      <w:r w:rsidR="009C7BAC" w:rsidRPr="00DD6947">
        <w:rPr>
          <w:rFonts w:ascii="Tahoma" w:hAnsi="Tahoma" w:cs="Tahoma"/>
          <w:lang w:val="es-ES_tradnl"/>
        </w:rPr>
        <w:t>“</w:t>
      </w:r>
      <w:r w:rsidRPr="00DD6947">
        <w:rPr>
          <w:rFonts w:ascii="Tahoma" w:hAnsi="Tahoma" w:cs="Tahoma"/>
          <w:lang w:val="es-ES_tradnl"/>
        </w:rPr>
        <w:t>Desktop Cualificado</w:t>
      </w:r>
      <w:r w:rsidR="009C7BAC" w:rsidRPr="00DD6947">
        <w:rPr>
          <w:rFonts w:ascii="Tahoma" w:hAnsi="Tahoma" w:cs="Tahoma"/>
          <w:lang w:val="es-ES_tradnl"/>
        </w:rPr>
        <w:t>”</w:t>
      </w:r>
      <w:r w:rsidRPr="00DD6947">
        <w:rPr>
          <w:rFonts w:ascii="Tahoma" w:hAnsi="Tahoma" w:cs="Tahoma"/>
          <w:lang w:val="es-ES_tradnl"/>
        </w:rPr>
        <w:t xml:space="preserve"> se entiende cualquier PC de sobremesa, equipo portátil, estación de trabajo o dispositivo similar que se utilice por o en beneficio del usuario final y cualquiera de sus Filiales licenciadas para utilizar la Solución Unificada.</w:t>
      </w:r>
      <w:r w:rsidR="009C7BAC" w:rsidRPr="00DD6947">
        <w:rPr>
          <w:rFonts w:ascii="Tahoma" w:hAnsi="Tahoma" w:cs="Tahoma"/>
          <w:lang w:val="es-ES_tradnl"/>
        </w:rPr>
        <w:t xml:space="preserve"> </w:t>
      </w:r>
      <w:r w:rsidRPr="00DD6947">
        <w:rPr>
          <w:rFonts w:ascii="Tahoma" w:hAnsi="Tahoma" w:cs="Tahoma"/>
          <w:lang w:val="es-ES_tradnl"/>
        </w:rPr>
        <w:t>Los Desktops Cualificados no incluyen:</w:t>
      </w:r>
      <w:r w:rsidR="00CC3B64" w:rsidRPr="00DD6947">
        <w:rPr>
          <w:rFonts w:ascii="Tahoma" w:hAnsi="Tahoma" w:cs="Tahoma"/>
          <w:lang w:val="es-ES_tradnl"/>
        </w:rPr>
        <w:t xml:space="preserve"> (i) ningún equipo que sea designado como servidor y no sea utilizado como PC, (ii) ningún sistema destinado a ejecutar </w:t>
      </w:r>
      <w:r w:rsidR="004034AD" w:rsidRPr="00DD6947">
        <w:rPr>
          <w:rFonts w:ascii="Tahoma" w:hAnsi="Tahoma" w:cs="Tahoma"/>
          <w:lang w:val="es-ES_tradnl"/>
        </w:rPr>
        <w:t>exclusivamente</w:t>
      </w:r>
      <w:r w:rsidR="00CC3B64" w:rsidRPr="00DD6947">
        <w:rPr>
          <w:rFonts w:ascii="Tahoma" w:hAnsi="Tahoma" w:cs="Tahoma"/>
          <w:lang w:val="es-ES_tradnl"/>
        </w:rPr>
        <w:t xml:space="preserve"> software relacionado con una determinada línea de negocio (por ejemplo, un programa de contabilidad o de llevanza de libros utilizado por un contador, o</w:t>
      </w:r>
      <w:r w:rsidR="00C5386D">
        <w:rPr>
          <w:rFonts w:ascii="Tahoma" w:hAnsi="Tahoma" w:cs="Tahoma"/>
          <w:lang w:val="es-ES_tradnl"/>
        </w:rPr>
        <w:t> </w:t>
      </w:r>
      <w:r w:rsidR="00CC3B64" w:rsidRPr="00DD6947">
        <w:rPr>
          <w:rFonts w:ascii="Tahoma" w:hAnsi="Tahoma" w:cs="Tahoma"/>
          <w:lang w:val="es-ES_tradnl"/>
        </w:rPr>
        <w:t>un programa de diseño asistido por equipo informático utilizado por un ingeniero o un arquitecto); ni</w:t>
      </w:r>
      <w:r w:rsidR="00740515">
        <w:rPr>
          <w:rFonts w:ascii="Tahoma" w:hAnsi="Tahoma" w:cs="Tahoma"/>
          <w:lang w:val="es-ES_tradnl"/>
        </w:rPr>
        <w:t> </w:t>
      </w:r>
      <w:r w:rsidR="00CC3B64" w:rsidRPr="00DD6947">
        <w:rPr>
          <w:rFonts w:ascii="Tahoma" w:hAnsi="Tahoma" w:cs="Tahoma"/>
          <w:lang w:val="es-ES_tradnl"/>
        </w:rPr>
        <w:t>(iii)</w:t>
      </w:r>
      <w:r w:rsidR="00C5386D">
        <w:rPr>
          <w:rFonts w:ascii="Tahoma" w:hAnsi="Tahoma" w:cs="Tahoma"/>
          <w:lang w:val="es-ES_tradnl"/>
        </w:rPr>
        <w:t> </w:t>
      </w:r>
      <w:r w:rsidR="00CC3B64" w:rsidRPr="00DD6947">
        <w:rPr>
          <w:rFonts w:ascii="Tahoma" w:hAnsi="Tahoma" w:cs="Tahoma"/>
          <w:lang w:val="es-ES_tradnl"/>
        </w:rPr>
        <w:t xml:space="preserve">ningún sistema que ejecute un sistema operativo incrustado (por ejemplo, Windows 9.x for embedded o Windows XP embedded). </w:t>
      </w:r>
    </w:p>
    <w:p w:rsidR="00554191" w:rsidRPr="00DD6947" w:rsidRDefault="00B63349" w:rsidP="00C5386D">
      <w:pPr>
        <w:numPr>
          <w:ilvl w:val="0"/>
          <w:numId w:val="3"/>
        </w:numPr>
        <w:ind w:left="1267"/>
        <w:jc w:val="both"/>
        <w:rPr>
          <w:rFonts w:ascii="Tahoma" w:hAnsi="Tahoma" w:cs="Tahoma"/>
          <w:lang w:val="es-ES_tradnl"/>
        </w:rPr>
      </w:pPr>
      <w:r w:rsidRPr="00DD6947">
        <w:rPr>
          <w:rFonts w:ascii="Tahoma" w:hAnsi="Tahoma" w:cs="Tahoma"/>
          <w:b/>
          <w:lang w:val="es-ES_tradnl"/>
        </w:rPr>
        <w:t>Aclaraciones sobre la copia maestra.</w:t>
      </w:r>
      <w:r w:rsidR="009C7BAC" w:rsidRPr="00DD6947">
        <w:rPr>
          <w:rFonts w:ascii="Tahoma" w:hAnsi="Tahoma" w:cs="Tahoma"/>
          <w:lang w:val="es-ES_tradnl"/>
        </w:rPr>
        <w:t xml:space="preserve"> </w:t>
      </w:r>
      <w:r w:rsidR="00D73E3A" w:rsidRPr="00DD6947">
        <w:rPr>
          <w:rFonts w:ascii="Tahoma" w:hAnsi="Tahoma" w:cs="Tahoma"/>
          <w:lang w:val="es-ES_tradnl"/>
        </w:rPr>
        <w:t>Sin perjuicio de las demás disposiciones del Contrato y/o del Contrato de Edición Académica, respecto a los Productos de Aplicaciones de Escritorio para Office (excepto Microsoft</w:t>
      </w:r>
      <w:r w:rsidR="00D73E3A" w:rsidRPr="002176F9">
        <w:rPr>
          <w:rFonts w:ascii="Tahoma" w:hAnsi="Tahoma" w:cs="Tahoma"/>
          <w:vertAlign w:val="superscript"/>
          <w:lang w:val="es-ES_tradnl"/>
        </w:rPr>
        <w:t>®</w:t>
      </w:r>
      <w:r w:rsidR="00D73E3A" w:rsidRPr="00DD6947">
        <w:rPr>
          <w:rFonts w:ascii="Tahoma" w:hAnsi="Tahoma" w:cs="Tahoma"/>
          <w:lang w:val="es-ES_tradnl"/>
        </w:rPr>
        <w:t xml:space="preserve"> Office Multi Language Pack 2010) deberá adquirir mediante Microsoft Worldwide Fulfillment una Copia Maestra de los Productos de Office por cada 50 licencias de los Productos de Office que distribuya Integrados con la Solución Unificada.</w:t>
      </w:r>
      <w:r w:rsidR="009C7BAC" w:rsidRPr="00DD6947">
        <w:rPr>
          <w:rFonts w:ascii="Tahoma" w:hAnsi="Tahoma" w:cs="Tahoma"/>
          <w:lang w:val="es-ES_tradnl"/>
        </w:rPr>
        <w:t xml:space="preserve"> </w:t>
      </w:r>
      <w:r w:rsidRPr="00DD6947">
        <w:rPr>
          <w:rFonts w:ascii="Tahoma" w:hAnsi="Tahoma" w:cs="Tahoma"/>
          <w:lang w:val="es-ES_tradnl"/>
        </w:rPr>
        <w:t>Puede utilizar solamente las Copias Maestras con el fin de copiar los Productos de Office para Integrar y distribuir la Solución Unificada.</w:t>
      </w:r>
      <w:r w:rsidR="009C7BAC" w:rsidRPr="00DD6947">
        <w:rPr>
          <w:rFonts w:ascii="Tahoma" w:hAnsi="Tahoma" w:cs="Tahoma"/>
          <w:lang w:val="es-ES_tradnl"/>
        </w:rPr>
        <w:t xml:space="preserve"> </w:t>
      </w:r>
      <w:r w:rsidRPr="00DD6947">
        <w:rPr>
          <w:rFonts w:ascii="Tahoma" w:hAnsi="Tahoma" w:cs="Tahoma"/>
          <w:lang w:val="es-ES_tradnl"/>
        </w:rPr>
        <w:t>Le proporcionaremos los datos de contacto y demás información relativa a Microsoft Worldwide Fulfillment.</w:t>
      </w:r>
    </w:p>
    <w:p w:rsidR="00CC3B64" w:rsidRPr="00DD6947" w:rsidRDefault="00CC3B64" w:rsidP="00CC3B64">
      <w:pPr>
        <w:jc w:val="both"/>
        <w:rPr>
          <w:rFonts w:ascii="Tahoma" w:hAnsi="Tahoma" w:cs="Tahoma"/>
          <w:lang w:val="es-ES_tradnl"/>
        </w:rPr>
      </w:pPr>
    </w:p>
    <w:p w:rsidR="00554191" w:rsidRPr="00C5386D" w:rsidRDefault="00D73E3A" w:rsidP="00554191">
      <w:pPr>
        <w:pStyle w:val="ListParagraph"/>
        <w:numPr>
          <w:ilvl w:val="0"/>
          <w:numId w:val="15"/>
        </w:numPr>
        <w:rPr>
          <w:rFonts w:ascii="Tahoma" w:hAnsi="Tahoma" w:cs="Tahoma"/>
          <w:lang w:val="es-ES_tradnl"/>
        </w:rPr>
      </w:pPr>
      <w:r w:rsidRPr="00C5386D">
        <w:rPr>
          <w:rFonts w:ascii="Tahoma" w:hAnsi="Tahoma" w:cs="Tahoma"/>
          <w:b/>
          <w:lang w:val="es-ES_tradnl"/>
        </w:rPr>
        <w:t>Microsoft</w:t>
      </w:r>
      <w:r w:rsidRPr="00C5386D">
        <w:rPr>
          <w:rStyle w:val="Hyperlink"/>
          <w:rFonts w:ascii="Tahoma" w:hAnsi="Tahoma" w:cs="Tahoma"/>
          <w:b/>
          <w:color w:val="auto"/>
          <w:sz w:val="19"/>
          <w:u w:val="none"/>
          <w:vertAlign w:val="superscript"/>
          <w:lang w:val="es-ES_tradnl"/>
        </w:rPr>
        <w:t>®</w:t>
      </w:r>
      <w:r w:rsidRPr="00C5386D">
        <w:rPr>
          <w:rStyle w:val="Hyperlink"/>
          <w:rFonts w:ascii="Tahoma" w:hAnsi="Tahoma" w:cs="Tahoma"/>
          <w:b/>
          <w:color w:val="auto"/>
          <w:sz w:val="19"/>
          <w:u w:val="none"/>
          <w:lang w:val="es-ES_tradnl"/>
        </w:rPr>
        <w:t xml:space="preserve"> </w:t>
      </w:r>
      <w:r w:rsidRPr="00C5386D">
        <w:rPr>
          <w:rFonts w:ascii="Tahoma" w:hAnsi="Tahoma" w:cs="Tahoma"/>
          <w:b/>
          <w:lang w:val="es-ES_tradnl"/>
        </w:rPr>
        <w:t>MapPoint</w:t>
      </w:r>
      <w:r w:rsidRPr="00C5386D">
        <w:rPr>
          <w:rStyle w:val="Hyperlink"/>
          <w:rFonts w:ascii="Tahoma" w:hAnsi="Tahoma" w:cs="Tahoma"/>
          <w:b/>
          <w:color w:val="auto"/>
          <w:sz w:val="19"/>
          <w:u w:val="none"/>
          <w:vertAlign w:val="superscript"/>
          <w:lang w:val="es-ES_tradnl"/>
        </w:rPr>
        <w:t>®</w:t>
      </w:r>
      <w:r w:rsidRPr="00C5386D">
        <w:rPr>
          <w:rStyle w:val="Hyperlink"/>
          <w:rFonts w:ascii="Tahoma" w:hAnsi="Tahoma" w:cs="Tahoma"/>
          <w:b/>
          <w:color w:val="auto"/>
          <w:sz w:val="19"/>
          <w:u w:val="none"/>
          <w:lang w:val="es-ES_tradnl"/>
        </w:rPr>
        <w:t xml:space="preserve"> 2013/ Fleet</w:t>
      </w:r>
      <w:r w:rsidRPr="00C5386D">
        <w:rPr>
          <w:rFonts w:ascii="Tahoma" w:hAnsi="Tahoma" w:cs="Tahoma"/>
          <w:b/>
          <w:lang w:val="es-ES_tradnl"/>
        </w:rPr>
        <w:t xml:space="preserve"> 2013</w:t>
      </w:r>
    </w:p>
    <w:p w:rsidR="00554191" w:rsidRPr="00DD6947" w:rsidRDefault="00554191" w:rsidP="00554191">
      <w:pPr>
        <w:pStyle w:val="ListParagraph"/>
        <w:ind w:left="0"/>
        <w:rPr>
          <w:rFonts w:ascii="Tahoma" w:hAnsi="Tahoma" w:cs="Tahoma"/>
          <w:lang w:val="es-ES_tradnl"/>
        </w:rPr>
      </w:pPr>
    </w:p>
    <w:p w:rsidR="00162781" w:rsidRPr="00DD6947" w:rsidRDefault="00B63349" w:rsidP="00860C6B">
      <w:pPr>
        <w:pStyle w:val="ListParagraph"/>
        <w:numPr>
          <w:ilvl w:val="0"/>
          <w:numId w:val="2"/>
        </w:numPr>
        <w:ind w:left="1260"/>
        <w:rPr>
          <w:rFonts w:ascii="Tahoma" w:hAnsi="Tahoma" w:cs="Tahoma"/>
          <w:lang w:val="es-ES_tradnl"/>
        </w:rPr>
      </w:pPr>
      <w:r w:rsidRPr="00DD6947">
        <w:rPr>
          <w:rFonts w:ascii="Tahoma" w:hAnsi="Tahoma" w:cs="Tahoma"/>
          <w:b/>
          <w:lang w:val="es-ES_tradnl"/>
        </w:rPr>
        <w:t>Mapping Kits.</w:t>
      </w:r>
      <w:r w:rsidRPr="00DD6947">
        <w:rPr>
          <w:rFonts w:ascii="Tahoma" w:hAnsi="Tahoma" w:cs="Tahoma"/>
          <w:lang w:val="es-ES_tradnl"/>
        </w:rPr>
        <w:t xml:space="preserve"> </w:t>
      </w:r>
      <w:r w:rsidR="00860C6B" w:rsidRPr="00DD6947">
        <w:rPr>
          <w:rFonts w:ascii="Tahoma" w:hAnsi="Tahoma" w:cs="Tahoma"/>
          <w:lang w:val="es-ES_tradnl"/>
        </w:rPr>
        <w:t>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162781" w:rsidRPr="00DD6947" w:rsidRDefault="00D45F1F" w:rsidP="000F2784">
      <w:pPr>
        <w:pStyle w:val="ListParagraph"/>
        <w:numPr>
          <w:ilvl w:val="0"/>
          <w:numId w:val="27"/>
        </w:numPr>
        <w:rPr>
          <w:rFonts w:ascii="Tahoma" w:hAnsi="Tahoma" w:cs="Tahoma"/>
          <w:lang w:val="es-ES_tradnl"/>
        </w:rPr>
      </w:pPr>
      <w:r w:rsidRPr="00DD6947">
        <w:rPr>
          <w:rFonts w:ascii="Tahoma" w:hAnsi="Tahoma" w:cs="Tahoma"/>
          <w:lang w:val="es-ES_tradnl"/>
        </w:rPr>
        <w:t>Microsoft</w:t>
      </w:r>
      <w:r w:rsidRPr="00DD6947">
        <w:rPr>
          <w:rFonts w:ascii="Tahoma" w:hAnsi="Tahoma" w:cs="Tahoma"/>
          <w:vertAlign w:val="superscript"/>
          <w:lang w:val="es-ES_tradnl"/>
        </w:rPr>
        <w:t>®</w:t>
      </w:r>
      <w:r w:rsidRPr="00DD6947">
        <w:rPr>
          <w:rFonts w:ascii="Tahoma" w:hAnsi="Tahoma" w:cs="Tahoma"/>
          <w:lang w:val="es-ES_tradnl"/>
        </w:rPr>
        <w:t xml:space="preserve"> MapPoint</w:t>
      </w:r>
      <w:r w:rsidRPr="00DD6947">
        <w:rPr>
          <w:rFonts w:ascii="Tahoma" w:hAnsi="Tahoma" w:cs="Tahoma"/>
          <w:vertAlign w:val="superscript"/>
          <w:lang w:val="es-ES_tradnl"/>
        </w:rPr>
        <w:t>®</w:t>
      </w:r>
      <w:r w:rsidRPr="00DD6947">
        <w:rPr>
          <w:rFonts w:ascii="Tahoma" w:hAnsi="Tahoma" w:cs="Tahoma"/>
          <w:lang w:val="es-ES_tradnl"/>
        </w:rPr>
        <w:t xml:space="preserve"> 2013</w:t>
      </w:r>
    </w:p>
    <w:p w:rsidR="00162781" w:rsidRPr="00DD6947" w:rsidRDefault="00D45F1F" w:rsidP="000F2784">
      <w:pPr>
        <w:pStyle w:val="ListParagraph"/>
        <w:numPr>
          <w:ilvl w:val="0"/>
          <w:numId w:val="27"/>
        </w:numPr>
        <w:rPr>
          <w:rFonts w:ascii="Tahoma" w:hAnsi="Tahoma" w:cs="Tahoma"/>
          <w:lang w:val="es-ES_tradnl"/>
        </w:rPr>
      </w:pPr>
      <w:r w:rsidRPr="00DD6947">
        <w:rPr>
          <w:rFonts w:ascii="Tahoma" w:hAnsi="Tahoma" w:cs="Tahoma"/>
          <w:lang w:val="es-ES_tradnl"/>
        </w:rPr>
        <w:t>Microsoft</w:t>
      </w:r>
      <w:r w:rsidRPr="00DD6947">
        <w:rPr>
          <w:rFonts w:ascii="Tahoma" w:hAnsi="Tahoma" w:cs="Tahoma"/>
          <w:vertAlign w:val="superscript"/>
          <w:lang w:val="es-ES_tradnl"/>
        </w:rPr>
        <w:t>®</w:t>
      </w:r>
      <w:r w:rsidRPr="00DD6947">
        <w:rPr>
          <w:rFonts w:ascii="Tahoma" w:hAnsi="Tahoma" w:cs="Tahoma"/>
          <w:lang w:val="es-ES_tradnl"/>
        </w:rPr>
        <w:t xml:space="preserve"> MapPoint</w:t>
      </w:r>
      <w:r w:rsidRPr="00DD6947">
        <w:rPr>
          <w:rFonts w:ascii="Tahoma" w:hAnsi="Tahoma" w:cs="Tahoma"/>
          <w:vertAlign w:val="superscript"/>
          <w:lang w:val="es-ES_tradnl"/>
        </w:rPr>
        <w:t>®</w:t>
      </w:r>
      <w:r w:rsidRPr="00DD6947">
        <w:rPr>
          <w:rFonts w:ascii="Tahoma" w:hAnsi="Tahoma" w:cs="Tahoma"/>
          <w:lang w:val="es-ES_tradnl"/>
        </w:rPr>
        <w:t xml:space="preserve"> Fleet 2013</w:t>
      </w:r>
    </w:p>
    <w:p w:rsidR="00554191" w:rsidRPr="00DD6947" w:rsidRDefault="00554191" w:rsidP="000F2784">
      <w:pPr>
        <w:pStyle w:val="ListParagraph"/>
        <w:ind w:left="1260"/>
        <w:jc w:val="both"/>
        <w:rPr>
          <w:rFonts w:ascii="Tahoma" w:hAnsi="Tahoma" w:cs="Tahoma"/>
          <w:lang w:val="es-ES_tradnl"/>
        </w:rPr>
      </w:pPr>
    </w:p>
    <w:p w:rsidR="00554191" w:rsidRPr="00DD6947" w:rsidRDefault="00B63349" w:rsidP="00554191">
      <w:pPr>
        <w:pStyle w:val="ListParagraph"/>
        <w:numPr>
          <w:ilvl w:val="0"/>
          <w:numId w:val="15"/>
        </w:numPr>
        <w:rPr>
          <w:rFonts w:ascii="Tahoma" w:hAnsi="Tahoma" w:cs="Tahoma"/>
          <w:lang w:val="es-ES_tradnl"/>
        </w:rPr>
      </w:pPr>
      <w:r w:rsidRPr="00DD6947">
        <w:rPr>
          <w:rFonts w:ascii="Tahoma" w:hAnsi="Tahoma" w:cs="Tahoma"/>
          <w:b/>
          <w:lang w:val="es-ES_tradnl"/>
        </w:rPr>
        <w:t>CAL para Servicios de Escritorio Remoto de Windows Server</w:t>
      </w:r>
    </w:p>
    <w:p w:rsidR="00554191" w:rsidRPr="00DD6947" w:rsidRDefault="00554191" w:rsidP="00554191">
      <w:pPr>
        <w:pStyle w:val="ListParagraph"/>
        <w:rPr>
          <w:rFonts w:ascii="Tahoma" w:hAnsi="Tahoma" w:cs="Tahoma"/>
          <w:lang w:val="es-ES_tradnl"/>
        </w:rPr>
      </w:pPr>
    </w:p>
    <w:p w:rsidR="00554191" w:rsidRPr="00961C86" w:rsidRDefault="00B63349" w:rsidP="00C5386D">
      <w:pPr>
        <w:pStyle w:val="ListParagraph"/>
        <w:numPr>
          <w:ilvl w:val="0"/>
          <w:numId w:val="2"/>
        </w:numPr>
        <w:ind w:left="1260"/>
        <w:rPr>
          <w:rFonts w:ascii="Tahoma" w:hAnsi="Tahoma" w:cs="Tahoma"/>
          <w:lang w:val="es-ES_tradnl"/>
        </w:rPr>
      </w:pPr>
      <w:r w:rsidRPr="00961C86">
        <w:rPr>
          <w:rFonts w:ascii="Tahoma" w:hAnsi="Tahoma" w:cs="Tahoma"/>
          <w:lang w:val="es-ES_tradnl"/>
        </w:rPr>
        <w:t>Las licencias de productos CAL de Servicios de Escritorio Remoto de Windows Server exigen la firma de un</w:t>
      </w:r>
      <w:r w:rsidR="00C5386D" w:rsidRPr="00961C86">
        <w:rPr>
          <w:rFonts w:ascii="Tahoma" w:hAnsi="Tahoma" w:cs="Tahoma"/>
          <w:lang w:val="es-ES_tradnl"/>
        </w:rPr>
        <w:t> </w:t>
      </w:r>
      <w:r w:rsidRPr="00961C86">
        <w:rPr>
          <w:rFonts w:ascii="Tahoma" w:hAnsi="Tahoma" w:cs="Tahoma"/>
          <w:lang w:val="es-ES_tradnl"/>
        </w:rPr>
        <w:t>acuerdo de modificación del contrato antes de la distribución del producto.</w:t>
      </w:r>
      <w:r w:rsidR="009C7BAC" w:rsidRPr="00961C86">
        <w:rPr>
          <w:rFonts w:ascii="Tahoma" w:hAnsi="Tahoma" w:cs="Tahoma"/>
          <w:lang w:val="es-ES_tradnl"/>
        </w:rPr>
        <w:t xml:space="preserve"> </w:t>
      </w:r>
      <w:r w:rsidR="00D45F1F" w:rsidRPr="00961C86">
        <w:rPr>
          <w:rFonts w:ascii="Tahoma" w:hAnsi="Tahoma" w:cs="Tahoma"/>
          <w:lang w:val="es-ES_tradnl"/>
        </w:rPr>
        <w:t xml:space="preserve">Póngase en contacto con </w:t>
      </w:r>
      <w:hyperlink r:id="rId8" w:history="1">
        <w:r w:rsidR="00D45F1F" w:rsidRPr="00961C86">
          <w:rPr>
            <w:rStyle w:val="Hyperlink"/>
            <w:rFonts w:ascii="Tahoma" w:hAnsi="Tahoma" w:cs="Tahoma"/>
            <w:lang w:val="es-ES_tradnl"/>
          </w:rPr>
          <w:t>isvroy@microsoft.com</w:t>
        </w:r>
      </w:hyperlink>
      <w:r w:rsidR="00D45F1F" w:rsidRPr="00961C86">
        <w:rPr>
          <w:rFonts w:ascii="Tahoma" w:hAnsi="Tahoma" w:cs="Tahoma"/>
          <w:lang w:val="es-ES_tradnl"/>
        </w:rPr>
        <w:t xml:space="preserve"> o con su distribuidor.</w:t>
      </w:r>
    </w:p>
    <w:p w:rsidR="00797681" w:rsidRPr="00DD6947" w:rsidRDefault="00797681" w:rsidP="00797681">
      <w:pPr>
        <w:pStyle w:val="ListParagraph"/>
        <w:ind w:left="360"/>
        <w:rPr>
          <w:rFonts w:ascii="Tahoma" w:hAnsi="Tahoma" w:cs="Tahoma"/>
          <w:lang w:val="es-ES_tradnl"/>
        </w:rPr>
      </w:pPr>
    </w:p>
    <w:p w:rsidR="00797681" w:rsidRPr="00DD6947" w:rsidRDefault="00D45F1F" w:rsidP="00797681">
      <w:pPr>
        <w:pStyle w:val="ListParagraph"/>
        <w:numPr>
          <w:ilvl w:val="0"/>
          <w:numId w:val="15"/>
        </w:numPr>
        <w:rPr>
          <w:rFonts w:ascii="Tahoma" w:hAnsi="Tahoma" w:cs="Tahoma"/>
          <w:lang w:val="es-ES_tradnl"/>
        </w:rPr>
      </w:pPr>
      <w:r w:rsidRPr="00DD6947">
        <w:rPr>
          <w:rFonts w:ascii="Tahoma" w:hAnsi="Tahoma" w:cs="Tahoma"/>
          <w:b/>
          <w:lang w:val="es-ES_tradnl"/>
        </w:rPr>
        <w:t>Microsoft</w:t>
      </w:r>
      <w:r w:rsidRPr="00DD6947">
        <w:rPr>
          <w:rFonts w:ascii="Tahoma" w:hAnsi="Tahoma" w:cs="Tahoma"/>
          <w:b/>
          <w:vertAlign w:val="superscript"/>
          <w:lang w:val="es-ES_tradnl"/>
        </w:rPr>
        <w:t>®</w:t>
      </w:r>
      <w:r w:rsidRPr="00DD6947">
        <w:rPr>
          <w:rFonts w:ascii="Tahoma" w:hAnsi="Tahoma" w:cs="Tahoma"/>
          <w:b/>
          <w:lang w:val="es-ES_tradnl"/>
        </w:rPr>
        <w:t xml:space="preserve"> System Center 2012</w:t>
      </w:r>
    </w:p>
    <w:p w:rsidR="00797681" w:rsidRPr="00DD6947" w:rsidRDefault="00797681" w:rsidP="00797681">
      <w:pPr>
        <w:pStyle w:val="ListParagraph"/>
        <w:rPr>
          <w:rFonts w:ascii="Tahoma" w:hAnsi="Tahoma" w:cs="Tahoma"/>
          <w:lang w:val="es-ES_tradnl"/>
        </w:rPr>
      </w:pPr>
    </w:p>
    <w:p w:rsidR="00797681" w:rsidRPr="00DD6947" w:rsidRDefault="006243A6" w:rsidP="00C5386D">
      <w:pPr>
        <w:pStyle w:val="ListParagraph"/>
        <w:numPr>
          <w:ilvl w:val="0"/>
          <w:numId w:val="3"/>
        </w:numPr>
        <w:rPr>
          <w:rFonts w:ascii="Tahoma" w:hAnsi="Tahoma" w:cs="Tahoma"/>
          <w:lang w:val="es-ES_tradnl"/>
        </w:rPr>
      </w:pPr>
      <w:r w:rsidRPr="00DD6947">
        <w:rPr>
          <w:rFonts w:ascii="Tahoma" w:hAnsi="Tahoma" w:cs="Tahoma"/>
          <w:lang w:val="es-ES_tradnl"/>
        </w:rPr>
        <w:t>El uso de System Center 2012 para administrar OSEs en un dispositivo o servidor licenciado requiere la</w:t>
      </w:r>
      <w:r w:rsidR="00C5386D">
        <w:rPr>
          <w:rFonts w:ascii="Tahoma" w:hAnsi="Tahoma" w:cs="Tahoma"/>
          <w:lang w:val="es-ES_tradnl"/>
        </w:rPr>
        <w:t> </w:t>
      </w:r>
      <w:r w:rsidRPr="00DD6947">
        <w:rPr>
          <w:rFonts w:ascii="Tahoma" w:hAnsi="Tahoma" w:cs="Tahoma"/>
          <w:lang w:val="es-ES_tradnl"/>
        </w:rPr>
        <w:t>adquisición y cesión tanto de la licencia de System Center 2012 como de System Center Embedded Maintenance.</w:t>
      </w:r>
    </w:p>
    <w:p w:rsidR="00554191" w:rsidRDefault="00554191" w:rsidP="00EC223A">
      <w:pPr>
        <w:pStyle w:val="ListParagraph"/>
        <w:ind w:left="0"/>
        <w:jc w:val="both"/>
        <w:rPr>
          <w:rFonts w:ascii="Tahoma" w:hAnsi="Tahoma" w:cs="Tahoma"/>
          <w:lang w:val="es-ES_tradnl"/>
        </w:rPr>
      </w:pPr>
    </w:p>
    <w:p w:rsidR="00CC3B64" w:rsidRPr="00DD6947" w:rsidRDefault="00B63349" w:rsidP="00A26EDA">
      <w:pPr>
        <w:pStyle w:val="ListParagraph"/>
        <w:numPr>
          <w:ilvl w:val="0"/>
          <w:numId w:val="25"/>
        </w:numPr>
        <w:spacing w:before="120" w:after="20"/>
        <w:rPr>
          <w:rFonts w:ascii="Tahoma" w:hAnsi="Tahoma" w:cs="Tahoma"/>
          <w:lang w:val="es-ES_tradnl"/>
        </w:rPr>
      </w:pPr>
      <w:r w:rsidRPr="00DD6947">
        <w:rPr>
          <w:rFonts w:ascii="Tahoma" w:hAnsi="Tahoma" w:cs="Tahoma"/>
          <w:b/>
          <w:color w:val="FF6600"/>
          <w:sz w:val="24"/>
          <w:lang w:val="es-ES_tradnl"/>
        </w:rPr>
        <w:t>Descarga Electrónica</w:t>
      </w:r>
    </w:p>
    <w:p w:rsidR="00CC3B64" w:rsidRPr="00DD6947" w:rsidRDefault="00CC3B64" w:rsidP="00CC3B64">
      <w:pPr>
        <w:rPr>
          <w:rFonts w:ascii="Tahoma" w:hAnsi="Tahoma" w:cs="Tahoma"/>
          <w:lang w:val="es-ES_tradnl"/>
        </w:rPr>
      </w:pPr>
    </w:p>
    <w:p w:rsidR="00CC3B64" w:rsidRPr="00DD6947" w:rsidRDefault="00B63349" w:rsidP="004C5688">
      <w:pPr>
        <w:tabs>
          <w:tab w:val="left" w:pos="0"/>
        </w:tabs>
        <w:rPr>
          <w:rFonts w:ascii="Tahoma" w:hAnsi="Tahoma" w:cs="Tahoma"/>
          <w:lang w:val="es-ES_tradnl"/>
        </w:rPr>
      </w:pPr>
      <w:r w:rsidRPr="00DD6947">
        <w:rPr>
          <w:rFonts w:ascii="Tahoma" w:hAnsi="Tahoma" w:cs="Tahoma"/>
          <w:b/>
          <w:lang w:val="es-ES_tradnl"/>
        </w:rPr>
        <w:t>Distribución de Productos a través de descarga electrónica.</w:t>
      </w:r>
      <w:r w:rsidR="009C7BAC" w:rsidRPr="00DD6947">
        <w:rPr>
          <w:rFonts w:ascii="Tahoma" w:hAnsi="Tahoma" w:cs="Tahoma"/>
          <w:lang w:val="es-ES_tradnl"/>
        </w:rPr>
        <w:t xml:space="preserve"> </w:t>
      </w:r>
      <w:r w:rsidRPr="00DD6947">
        <w:rPr>
          <w:rFonts w:ascii="Tahoma" w:hAnsi="Tahoma" w:cs="Tahoma"/>
          <w:lang w:val="es-ES_tradnl"/>
        </w:rPr>
        <w:t>Sin perjuicio de cualquier estipulación en contra contenida en el Contrato, podrá distribuir, a través de descarga electrónica, ÚNICAMENTE las Soluciones Unificadas que</w:t>
      </w:r>
      <w:r w:rsidR="004C5688">
        <w:rPr>
          <w:rFonts w:ascii="Tahoma" w:hAnsi="Tahoma" w:cs="Tahoma"/>
          <w:lang w:val="es-ES_tradnl"/>
        </w:rPr>
        <w:t> </w:t>
      </w:r>
      <w:r w:rsidRPr="00DD6947">
        <w:rPr>
          <w:rFonts w:ascii="Tahoma" w:hAnsi="Tahoma" w:cs="Tahoma"/>
          <w:lang w:val="es-ES_tradnl"/>
        </w:rPr>
        <w:t xml:space="preserve">incluyan Productos de Microsoft marcados con una </w:t>
      </w:r>
      <w:r w:rsidR="009C7BAC" w:rsidRPr="00DD6947">
        <w:rPr>
          <w:rFonts w:ascii="Tahoma" w:hAnsi="Tahoma" w:cs="Tahoma"/>
          <w:lang w:val="es-ES_tradnl"/>
        </w:rPr>
        <w:t>“</w:t>
      </w:r>
      <w:r w:rsidRPr="00DD6947">
        <w:rPr>
          <w:rFonts w:ascii="Tahoma" w:hAnsi="Tahoma" w:cs="Tahoma"/>
          <w:lang w:val="es-ES_tradnl"/>
        </w:rPr>
        <w:t>x</w:t>
      </w:r>
      <w:r w:rsidR="009C7BAC" w:rsidRPr="00DD6947">
        <w:rPr>
          <w:rFonts w:ascii="Tahoma" w:hAnsi="Tahoma" w:cs="Tahoma"/>
          <w:lang w:val="es-ES_tradnl"/>
        </w:rPr>
        <w:t>”</w:t>
      </w:r>
      <w:r w:rsidRPr="00DD6947">
        <w:rPr>
          <w:rFonts w:ascii="Tahoma" w:hAnsi="Tahoma" w:cs="Tahoma"/>
          <w:lang w:val="es-ES_tradnl"/>
        </w:rPr>
        <w:t xml:space="preserve"> en la casilla </w:t>
      </w:r>
      <w:r w:rsidR="009C7BAC" w:rsidRPr="00DD6947">
        <w:rPr>
          <w:rFonts w:ascii="Tahoma" w:hAnsi="Tahoma" w:cs="Tahoma"/>
          <w:lang w:val="es-ES_tradnl"/>
        </w:rPr>
        <w:t>“</w:t>
      </w:r>
      <w:r w:rsidRPr="00DD6947">
        <w:rPr>
          <w:rFonts w:ascii="Tahoma" w:hAnsi="Tahoma" w:cs="Tahoma"/>
          <w:lang w:val="es-ES_tradnl"/>
        </w:rPr>
        <w:t>Descarga Electrónica</w:t>
      </w:r>
      <w:r w:rsidR="009C7BAC" w:rsidRPr="00DD6947">
        <w:rPr>
          <w:rFonts w:ascii="Tahoma" w:hAnsi="Tahoma" w:cs="Tahoma"/>
          <w:lang w:val="es-ES_tradnl"/>
        </w:rPr>
        <w:t>”</w:t>
      </w:r>
      <w:r w:rsidRPr="00DD6947">
        <w:rPr>
          <w:rFonts w:ascii="Tahoma" w:hAnsi="Tahoma" w:cs="Tahoma"/>
          <w:lang w:val="es-ES_tradnl"/>
        </w:rPr>
        <w:t xml:space="preserve"> en la Lista de Productos de más arriba, sujeto a los siguientes términos adicionales:</w:t>
      </w:r>
    </w:p>
    <w:p w:rsidR="00CC3B64" w:rsidRPr="00DD6947" w:rsidRDefault="00CC3B64" w:rsidP="004C604E">
      <w:pPr>
        <w:pStyle w:val="ListParagraph"/>
        <w:ind w:left="0"/>
        <w:rPr>
          <w:rFonts w:ascii="Tahoma" w:hAnsi="Tahoma" w:cs="Tahoma"/>
          <w:lang w:val="es-ES_tradnl"/>
        </w:rPr>
      </w:pPr>
    </w:p>
    <w:p w:rsidR="004C604E" w:rsidRPr="00DD6947" w:rsidRDefault="00B63349" w:rsidP="003011A6">
      <w:pPr>
        <w:numPr>
          <w:ilvl w:val="4"/>
          <w:numId w:val="16"/>
        </w:numPr>
        <w:ind w:left="720"/>
        <w:rPr>
          <w:rFonts w:ascii="Tahoma" w:hAnsi="Tahoma" w:cs="Tahoma"/>
          <w:lang w:val="es-ES_tradnl"/>
        </w:rPr>
      </w:pPr>
      <w:r w:rsidRPr="00DD6947">
        <w:rPr>
          <w:rFonts w:ascii="Tahoma" w:hAnsi="Tahoma" w:cs="Tahoma"/>
          <w:lang w:val="es-ES_tradnl"/>
        </w:rPr>
        <w:t>La Solución Unificada que se distribuirá a través de descarga electrónica deberá incorporar el Producto en su totalidad y la descarga electrónica deberá estar compuesta de la Solución Unificada en su totalidad.</w:t>
      </w:r>
    </w:p>
    <w:p w:rsidR="004C604E" w:rsidRPr="00DD6947" w:rsidRDefault="00B63349" w:rsidP="004C5688">
      <w:pPr>
        <w:numPr>
          <w:ilvl w:val="4"/>
          <w:numId w:val="16"/>
        </w:numPr>
        <w:ind w:left="720"/>
        <w:rPr>
          <w:rFonts w:ascii="Tahoma" w:hAnsi="Tahoma" w:cs="Tahoma"/>
          <w:lang w:val="es-ES_tradnl"/>
        </w:rPr>
      </w:pPr>
      <w:r w:rsidRPr="00DD6947">
        <w:rPr>
          <w:rFonts w:ascii="Tahoma" w:hAnsi="Tahoma" w:cs="Tahoma"/>
          <w:lang w:val="es-ES_tradnl"/>
        </w:rPr>
        <w:t>Usted deberá conservar registros completos y precisos de todas las descargas electrónicas conforme a este Contrato, incluyendo el nombre de la Solución Unificada y el Producto correspondiente, la fecha de la venta y</w:t>
      </w:r>
      <w:r w:rsidR="004C5688">
        <w:rPr>
          <w:rFonts w:ascii="Tahoma" w:hAnsi="Tahoma" w:cs="Tahoma"/>
          <w:lang w:val="es-ES_tradnl"/>
        </w:rPr>
        <w:t> </w:t>
      </w:r>
      <w:r w:rsidRPr="00DD6947">
        <w:rPr>
          <w:rFonts w:ascii="Tahoma" w:hAnsi="Tahoma" w:cs="Tahoma"/>
          <w:lang w:val="es-ES_tradnl"/>
        </w:rPr>
        <w:t>la</w:t>
      </w:r>
      <w:r w:rsidR="004C5688">
        <w:rPr>
          <w:rFonts w:ascii="Tahoma" w:hAnsi="Tahoma" w:cs="Tahoma"/>
          <w:lang w:val="es-ES_tradnl"/>
        </w:rPr>
        <w:t> </w:t>
      </w:r>
      <w:r w:rsidRPr="00DD6947">
        <w:rPr>
          <w:rFonts w:ascii="Tahoma" w:hAnsi="Tahoma" w:cs="Tahoma"/>
          <w:lang w:val="es-ES_tradnl"/>
        </w:rPr>
        <w:t>dirección y nombre del Usuario Final.</w:t>
      </w:r>
    </w:p>
    <w:p w:rsidR="004C604E" w:rsidRPr="00DD6947" w:rsidRDefault="00B63349" w:rsidP="003011A6">
      <w:pPr>
        <w:numPr>
          <w:ilvl w:val="4"/>
          <w:numId w:val="16"/>
        </w:numPr>
        <w:ind w:left="720"/>
        <w:rPr>
          <w:rFonts w:ascii="Tahoma" w:hAnsi="Tahoma" w:cs="Tahoma"/>
          <w:lang w:val="es-ES_tradnl"/>
        </w:rPr>
      </w:pPr>
      <w:r w:rsidRPr="00DD6947">
        <w:rPr>
          <w:rFonts w:ascii="Tahoma" w:hAnsi="Tahoma" w:cs="Tahoma"/>
          <w:lang w:val="es-ES_tradnl"/>
        </w:rPr>
        <w:t>Usted deberá proteger las páginas de descarga por un mínimo de certificado SSL de 128 bits o su equivalente.</w:t>
      </w:r>
    </w:p>
    <w:p w:rsidR="00CC3B64" w:rsidRPr="00DD6947" w:rsidRDefault="00B63349" w:rsidP="003F3497">
      <w:pPr>
        <w:numPr>
          <w:ilvl w:val="4"/>
          <w:numId w:val="16"/>
        </w:numPr>
        <w:ind w:left="720"/>
        <w:rPr>
          <w:rFonts w:ascii="Tahoma" w:hAnsi="Tahoma" w:cs="Tahoma"/>
          <w:lang w:val="es-ES_tradnl"/>
        </w:rPr>
      </w:pPr>
      <w:r w:rsidRPr="00DD6947">
        <w:rPr>
          <w:rFonts w:ascii="Tahoma" w:hAnsi="Tahoma" w:cs="Tahoma"/>
          <w:lang w:val="es-ES_tradnl"/>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rsidR="00CC3B64" w:rsidRPr="00DD6947" w:rsidRDefault="00B63349" w:rsidP="003011A6">
      <w:pPr>
        <w:pStyle w:val="ListParagraph"/>
        <w:numPr>
          <w:ilvl w:val="4"/>
          <w:numId w:val="16"/>
        </w:numPr>
        <w:ind w:left="720"/>
        <w:rPr>
          <w:rFonts w:ascii="Tahoma" w:hAnsi="Tahoma" w:cs="Tahoma"/>
          <w:lang w:val="es-ES_tradnl"/>
        </w:rPr>
      </w:pPr>
      <w:r w:rsidRPr="00DD6947">
        <w:rPr>
          <w:rFonts w:ascii="Tahoma" w:hAnsi="Tahoma" w:cs="Tahoma"/>
          <w:lang w:val="es-ES_tradnl"/>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rsidR="00CC3B64" w:rsidRPr="00DD6947" w:rsidRDefault="00B63349" w:rsidP="003011A6">
      <w:pPr>
        <w:pStyle w:val="ListParagraph"/>
        <w:numPr>
          <w:ilvl w:val="4"/>
          <w:numId w:val="16"/>
        </w:numPr>
        <w:ind w:left="720"/>
        <w:rPr>
          <w:rFonts w:ascii="Tahoma" w:hAnsi="Tahoma" w:cs="Tahoma"/>
          <w:lang w:val="es-ES_tradnl"/>
        </w:rPr>
      </w:pPr>
      <w:r w:rsidRPr="00DD6947">
        <w:rPr>
          <w:rFonts w:ascii="Tahoma" w:hAnsi="Tahoma" w:cs="Tahoma"/>
          <w:lang w:val="es-ES_tradnl"/>
        </w:rPr>
        <w:t>Cuando lo solicitemos, deberá permitirnos auditar la efectividad de su infraestructura de descarga electrónica, que incluye, entre otros, los controles de seguridad y la efectividad de los mismos.</w:t>
      </w:r>
    </w:p>
    <w:p w:rsidR="00CC3B64" w:rsidRPr="00DD6947" w:rsidRDefault="00B63349" w:rsidP="003011A6">
      <w:pPr>
        <w:pStyle w:val="ListParagraph"/>
        <w:numPr>
          <w:ilvl w:val="4"/>
          <w:numId w:val="16"/>
        </w:numPr>
        <w:ind w:left="720"/>
        <w:rPr>
          <w:rFonts w:ascii="Tahoma" w:hAnsi="Tahoma" w:cs="Tahoma"/>
          <w:lang w:val="es-ES_tradnl"/>
        </w:rPr>
      </w:pPr>
      <w:r w:rsidRPr="00DD6947">
        <w:rPr>
          <w:rFonts w:ascii="Tahoma" w:hAnsi="Tahoma" w:cs="Tahoma"/>
          <w:lang w:val="es-ES_tradnl"/>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la descarga indebidos a su exclusivo cargo.</w:t>
      </w:r>
    </w:p>
    <w:p w:rsidR="00CC3B64" w:rsidRPr="00DD6947" w:rsidRDefault="00B63349" w:rsidP="004C5688">
      <w:pPr>
        <w:numPr>
          <w:ilvl w:val="4"/>
          <w:numId w:val="16"/>
        </w:numPr>
        <w:ind w:left="720"/>
        <w:rPr>
          <w:rFonts w:ascii="Tahoma" w:hAnsi="Tahoma" w:cs="Tahoma"/>
          <w:lang w:val="es-ES_tradnl"/>
        </w:rPr>
      </w:pPr>
      <w:r w:rsidRPr="00DD6947">
        <w:rPr>
          <w:rFonts w:ascii="Tahoma" w:hAnsi="Tahoma" w:cs="Tahoma"/>
          <w:lang w:val="es-ES_tradnl"/>
        </w:rPr>
        <w:t>Sin limitación de algún otro recurso disponible para nosotros, usted deberá inmediatamente, a su propio cargo, remediar cualquier incumplimiento de los términos de este Contrato que estén relacionados con la distribución de</w:t>
      </w:r>
      <w:r w:rsidR="004C5688">
        <w:rPr>
          <w:rFonts w:ascii="Tahoma" w:hAnsi="Tahoma" w:cs="Tahoma"/>
          <w:lang w:val="es-ES_tradnl"/>
        </w:rPr>
        <w:t> </w:t>
      </w:r>
      <w:r w:rsidRPr="00DD6947">
        <w:rPr>
          <w:rFonts w:ascii="Tahoma" w:hAnsi="Tahoma" w:cs="Tahoma"/>
          <w:lang w:val="es-ES_tradnl"/>
        </w:rPr>
        <w:t>las Soluciones Unificadas a través de descarga electrónica y deberá detener cualquier distribución hasta que se</w:t>
      </w:r>
      <w:r w:rsidR="004C5688">
        <w:rPr>
          <w:rFonts w:ascii="Tahoma" w:hAnsi="Tahoma" w:cs="Tahoma"/>
          <w:lang w:val="es-ES_tradnl"/>
        </w:rPr>
        <w:t> </w:t>
      </w:r>
      <w:r w:rsidRPr="00DD6947">
        <w:rPr>
          <w:rFonts w:ascii="Tahoma" w:hAnsi="Tahoma" w:cs="Tahoma"/>
          <w:lang w:val="es-ES_tradnl"/>
        </w:rPr>
        <w:t>haya resuelto dicho incumplimiento.</w:t>
      </w:r>
    </w:p>
    <w:p w:rsidR="00EC223A" w:rsidRPr="00DD6947" w:rsidRDefault="00EC223A" w:rsidP="00554191">
      <w:pPr>
        <w:ind w:left="360"/>
        <w:rPr>
          <w:rFonts w:ascii="Tahoma" w:hAnsi="Tahoma" w:cs="Tahoma"/>
          <w:lang w:val="es-ES_tradnl"/>
        </w:rPr>
      </w:pPr>
    </w:p>
    <w:p w:rsidR="00EC223A" w:rsidRPr="00DD6947" w:rsidRDefault="00B63349" w:rsidP="00A26EDA">
      <w:pPr>
        <w:numPr>
          <w:ilvl w:val="0"/>
          <w:numId w:val="25"/>
        </w:numPr>
        <w:spacing w:before="120" w:after="20"/>
        <w:rPr>
          <w:rFonts w:ascii="Tahoma" w:hAnsi="Tahoma" w:cs="Tahoma"/>
          <w:lang w:val="es-ES_tradnl"/>
        </w:rPr>
      </w:pPr>
      <w:r w:rsidRPr="00DD6947">
        <w:rPr>
          <w:rFonts w:ascii="Tahoma" w:hAnsi="Tahoma" w:cs="Tahoma"/>
          <w:b/>
          <w:color w:val="FF6600"/>
          <w:sz w:val="24"/>
          <w:lang w:val="es-ES_tradnl"/>
        </w:rPr>
        <w:t>Concesiones de Migración del Producto</w:t>
      </w:r>
    </w:p>
    <w:p w:rsidR="00830ED6" w:rsidRPr="00DD6947" w:rsidRDefault="00B63349" w:rsidP="008F4C47">
      <w:pPr>
        <w:spacing w:before="120" w:after="20"/>
        <w:rPr>
          <w:rFonts w:ascii="Tahoma" w:hAnsi="Tahoma" w:cs="Tahoma"/>
          <w:lang w:val="es-ES_tradnl"/>
        </w:rPr>
      </w:pPr>
      <w:r w:rsidRPr="00DD6947">
        <w:rPr>
          <w:rFonts w:ascii="Tahoma" w:hAnsi="Tahoma" w:cs="Tahoma"/>
          <w:b/>
          <w:lang w:val="es-ES_tradnl"/>
        </w:rPr>
        <w:t>Concesiones de Migración del Producto para Mantenimiento Integrado</w:t>
      </w:r>
      <w:r w:rsidRPr="00DD6947">
        <w:rPr>
          <w:rFonts w:ascii="Tahoma" w:hAnsi="Tahoma" w:cs="Tahoma"/>
          <w:lang w:val="es-ES_tradnl"/>
        </w:rPr>
        <w:t>. Esta sección se aplica únicamente a los Usuarios Finales con Mantenimiento Integrado para sus Productos en el momento que se actualice la Solución Unificada.</w:t>
      </w:r>
    </w:p>
    <w:p w:rsidR="00F77BD0" w:rsidRPr="00DD6947" w:rsidRDefault="00B63349" w:rsidP="00536C86">
      <w:pPr>
        <w:spacing w:before="120" w:after="120"/>
        <w:jc w:val="both"/>
        <w:rPr>
          <w:rFonts w:ascii="Tahoma" w:hAnsi="Tahoma" w:cs="Tahoma"/>
          <w:lang w:val="es-ES_tradnl"/>
        </w:rPr>
      </w:pPr>
      <w:r w:rsidRPr="00DD6947">
        <w:rPr>
          <w:rFonts w:ascii="Tahoma" w:hAnsi="Tahoma" w:cs="Tahoma"/>
          <w:lang w:val="es-ES_tradnl"/>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0E36EC" w:rsidRPr="00DD6947" w:rsidRDefault="00B63349" w:rsidP="000C5051">
      <w:pPr>
        <w:pStyle w:val="ListParagraph"/>
        <w:numPr>
          <w:ilvl w:val="0"/>
          <w:numId w:val="3"/>
        </w:numPr>
        <w:spacing w:before="120" w:after="120"/>
        <w:jc w:val="both"/>
        <w:rPr>
          <w:rFonts w:ascii="Tahoma" w:hAnsi="Tahoma" w:cs="Tahoma"/>
          <w:lang w:val="es-ES_tradnl"/>
        </w:rPr>
      </w:pPr>
      <w:r w:rsidRPr="00DD6947">
        <w:rPr>
          <w:rFonts w:ascii="Tahoma" w:hAnsi="Tahoma" w:cs="Tahoma"/>
          <w:lang w:val="es-ES_tradnl"/>
        </w:rPr>
        <w:t>Licencia Cualificada es la licencia de software con Mantenimiento Integrado.</w:t>
      </w:r>
    </w:p>
    <w:p w:rsidR="00830ED6" w:rsidRPr="00DD6947" w:rsidRDefault="00B63349" w:rsidP="000C5051">
      <w:pPr>
        <w:pStyle w:val="ListParagraph"/>
        <w:numPr>
          <w:ilvl w:val="0"/>
          <w:numId w:val="3"/>
        </w:numPr>
        <w:spacing w:before="120" w:after="120"/>
        <w:jc w:val="both"/>
        <w:rPr>
          <w:rFonts w:ascii="Tahoma" w:hAnsi="Tahoma" w:cs="Tahoma"/>
          <w:lang w:val="es-ES_tradnl"/>
        </w:rPr>
      </w:pPr>
      <w:r w:rsidRPr="00DD6947">
        <w:rPr>
          <w:rFonts w:ascii="Tahoma" w:hAnsi="Tahoma" w:cs="Tahoma"/>
          <w:lang w:val="es-ES_tradnl"/>
        </w:rPr>
        <w:t>Licencia Elegible es la licencia de software que se puede distribuir sin una Solución Unificada actualizada.</w:t>
      </w:r>
    </w:p>
    <w:p w:rsidR="00D549E9" w:rsidRPr="00DD6947" w:rsidRDefault="00D549E9" w:rsidP="008F4C47">
      <w:pPr>
        <w:spacing w:before="120" w:after="120"/>
        <w:jc w:val="both"/>
        <w:rPr>
          <w:rFonts w:ascii="Tahoma" w:hAnsi="Tahoma" w:cs="Tahoma"/>
          <w:lang w:val="es-ES_tradnl"/>
        </w:rPr>
      </w:pPr>
    </w:p>
    <w:p w:rsidR="00D549E9" w:rsidRPr="00EC63F2" w:rsidRDefault="00D45F1F" w:rsidP="008F4C47">
      <w:pPr>
        <w:spacing w:before="120" w:after="120"/>
        <w:jc w:val="both"/>
        <w:rPr>
          <w:rFonts w:ascii="Tahoma" w:hAnsi="Tahoma" w:cs="Tahoma"/>
          <w:lang w:val="es-ES_tradnl"/>
        </w:rPr>
      </w:pPr>
      <w:r w:rsidRPr="00EC63F2">
        <w:rPr>
          <w:rStyle w:val="Hyperlink"/>
          <w:rFonts w:ascii="Tahoma" w:hAnsi="Tahoma" w:cs="Tahoma"/>
          <w:b/>
          <w:color w:val="auto"/>
          <w:u w:val="none"/>
          <w:lang w:val="es-ES_tradnl"/>
        </w:rPr>
        <w:t>Microsoft</w:t>
      </w:r>
      <w:r w:rsidRPr="00EC63F2">
        <w:rPr>
          <w:rStyle w:val="Hyperlink"/>
          <w:rFonts w:ascii="Tahoma" w:hAnsi="Tahoma" w:cs="Tahoma"/>
          <w:b/>
          <w:color w:val="auto"/>
          <w:u w:val="none"/>
          <w:vertAlign w:val="superscript"/>
          <w:lang w:val="es-ES_tradnl"/>
        </w:rPr>
        <w:t>®</w:t>
      </w:r>
      <w:r w:rsidRPr="00EC63F2">
        <w:rPr>
          <w:rStyle w:val="Hyperlink"/>
          <w:rFonts w:ascii="Tahoma" w:hAnsi="Tahoma" w:cs="Tahoma"/>
          <w:b/>
          <w:color w:val="auto"/>
          <w:u w:val="none"/>
          <w:lang w:val="es-ES_tradnl"/>
        </w:rPr>
        <w:t xml:space="preserve"> </w:t>
      </w:r>
      <w:r w:rsidRPr="00EC63F2">
        <w:rPr>
          <w:rFonts w:ascii="Tahoma" w:hAnsi="Tahoma" w:cs="Tahoma"/>
          <w:b/>
          <w:lang w:val="es-ES_tradnl"/>
        </w:rPr>
        <w:t>Office, Office Performance Point y Office Communications Server</w:t>
      </w:r>
    </w:p>
    <w:p w:rsidR="00D549E9" w:rsidRPr="00DD6947" w:rsidRDefault="00D549E9" w:rsidP="008F4C47">
      <w:pPr>
        <w:rPr>
          <w:rFonts w:ascii="Tahoma" w:hAnsi="Tahoma" w:cs="Tahoma"/>
          <w:lang w:val="es-ES_tradnl"/>
        </w:rPr>
      </w:pPr>
      <w:r w:rsidRPr="00DD6947">
        <w:rPr>
          <w:rFonts w:ascii="Tahoma" w:hAnsi="Tahoma" w:cs="Tahoma"/>
          <w:sz w:val="16"/>
          <w:szCs w:val="12"/>
          <w:lang w:val="es-ES_tradnl"/>
        </w:rPr>
        <w:t xml:space="preserve">Nota: </w:t>
      </w:r>
      <w:r w:rsidR="00B63349" w:rsidRPr="00DD6947">
        <w:rPr>
          <w:rFonts w:ascii="Tahoma" w:hAnsi="Tahoma" w:cs="Tahoma"/>
          <w:sz w:val="16"/>
          <w:lang w:val="es-ES_tradnl"/>
        </w:rPr>
        <w:t>Las Licencias CAL/EC de OCS 2007 son seguidas de Licencias CAL/EC de Lync Server del mismo nivel (Std</w:t>
      </w:r>
      <w:r w:rsidR="00B63349" w:rsidRPr="00DD6947">
        <w:rPr>
          <w:rFonts w:ascii="Tahoma" w:hAnsi="Tahoma" w:cs="Tahoma"/>
          <w:sz w:val="16"/>
          <w:szCs w:val="16"/>
          <w:lang w:val="es-ES_tradnl"/>
        </w:rPr>
        <w:sym w:font="Wingdings" w:char="F0E0"/>
      </w:r>
      <w:r w:rsidR="00B63349" w:rsidRPr="00DD6947">
        <w:rPr>
          <w:rFonts w:ascii="Tahoma" w:hAnsi="Tahoma" w:cs="Tahoma"/>
          <w:sz w:val="16"/>
          <w:lang w:val="es-ES_tradnl"/>
        </w:rPr>
        <w:t xml:space="preserve"> Std, Ent</w:t>
      </w:r>
      <w:r w:rsidR="00B63349" w:rsidRPr="00DD6947">
        <w:rPr>
          <w:rFonts w:ascii="Tahoma" w:hAnsi="Tahoma" w:cs="Tahoma"/>
          <w:sz w:val="16"/>
          <w:szCs w:val="16"/>
          <w:lang w:val="es-ES_tradnl"/>
        </w:rPr>
        <w:sym w:font="Wingdings" w:char="F0E0"/>
      </w:r>
      <w:r w:rsidR="00B63349" w:rsidRPr="00DD6947">
        <w:rPr>
          <w:rFonts w:ascii="Tahoma" w:hAnsi="Tahoma" w:cs="Tahoma"/>
          <w:sz w:val="16"/>
          <w:lang w:val="es-ES_tradnl"/>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DD6947"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DD6947" w:rsidRDefault="00B63349" w:rsidP="009971BE">
            <w:pPr>
              <w:jc w:val="center"/>
              <w:rPr>
                <w:rFonts w:ascii="Tahoma" w:hAnsi="Tahoma" w:cs="Tahoma"/>
                <w:b/>
                <w:bCs/>
                <w:sz w:val="18"/>
                <w:szCs w:val="18"/>
                <w:lang w:val="es-ES_tradnl"/>
              </w:rPr>
            </w:pPr>
            <w:r w:rsidRPr="00DD6947">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DD6947" w:rsidRDefault="00B63349" w:rsidP="00F77BD0">
            <w:pPr>
              <w:jc w:val="center"/>
              <w:rPr>
                <w:rStyle w:val="Hyperlink"/>
                <w:rFonts w:ascii="Tahoma" w:hAnsi="Tahoma" w:cs="Tahoma"/>
                <w:b/>
                <w:bCs/>
                <w:iCs/>
                <w:color w:val="auto"/>
                <w:sz w:val="18"/>
                <w:szCs w:val="18"/>
                <w:u w:val="none"/>
                <w:lang w:val="es-ES_tradnl"/>
              </w:rPr>
            </w:pPr>
            <w:r w:rsidRPr="00DD6947">
              <w:rPr>
                <w:rFonts w:ascii="Tahoma" w:hAnsi="Tahoma" w:cs="Tahoma"/>
                <w:b/>
                <w:sz w:val="18"/>
                <w:lang w:val="es-ES_tradnl"/>
              </w:rPr>
              <w:t>Licencia Elegible</w:t>
            </w:r>
          </w:p>
        </w:tc>
      </w:tr>
      <w:tr w:rsidR="00F77BD0" w:rsidRPr="00DD6947" w:rsidTr="008F4C47">
        <w:tc>
          <w:tcPr>
            <w:tcW w:w="630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pStyle w:val="FootnoteBulletLevel1"/>
              <w:tabs>
                <w:tab w:val="clear" w:pos="900"/>
              </w:tabs>
              <w:spacing w:before="0" w:after="0"/>
              <w:ind w:left="0" w:firstLine="0"/>
              <w:rPr>
                <w:rFonts w:ascii="Tahoma" w:hAnsi="Tahoma" w:cs="Tahoma"/>
                <w:sz w:val="16"/>
                <w:szCs w:val="16"/>
                <w:lang w:val="es-ES_tradnl"/>
              </w:rPr>
            </w:pPr>
            <w:r w:rsidRPr="00EC63F2">
              <w:rPr>
                <w:rStyle w:val="Hyperlink"/>
                <w:rFonts w:ascii="Tahoma" w:hAnsi="Tahoma" w:cs="Tahoma"/>
                <w:color w:val="auto"/>
                <w:sz w:val="16"/>
                <w:u w:val="none"/>
                <w:lang w:val="es-ES_tradnl"/>
              </w:rPr>
              <w:t>Microsoft</w:t>
            </w:r>
            <w:r w:rsidRPr="00EC63F2">
              <w:rPr>
                <w:rStyle w:val="Hyperlink"/>
                <w:rFonts w:ascii="Tahoma" w:hAnsi="Tahoma" w:cs="Tahoma"/>
                <w:color w:val="auto"/>
                <w:sz w:val="16"/>
                <w:u w:val="none"/>
                <w:vertAlign w:val="superscript"/>
                <w:lang w:val="es-ES_tradnl"/>
              </w:rPr>
              <w:t>®</w:t>
            </w:r>
            <w:r w:rsidRPr="00EC63F2">
              <w:rPr>
                <w:rStyle w:val="Hyperlink"/>
                <w:rFonts w:ascii="Tahoma" w:hAnsi="Tahoma" w:cs="Tahoma"/>
                <w:color w:val="auto"/>
                <w:sz w:val="16"/>
                <w:u w:val="none"/>
                <w:lang w:val="es-ES_tradnl"/>
              </w:rPr>
              <w:t xml:space="preserve"> </w:t>
            </w:r>
            <w:r w:rsidRPr="00EC63F2">
              <w:rPr>
                <w:rFonts w:ascii="Tahoma" w:hAnsi="Tahoma" w:cs="Tahoma"/>
                <w:sz w:val="16"/>
                <w:lang w:val="es-ES_tradnl"/>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pStyle w:val="FootnoteBulletLevel1"/>
              <w:tabs>
                <w:tab w:val="clear" w:pos="900"/>
              </w:tabs>
              <w:spacing w:before="0" w:after="0"/>
              <w:ind w:left="0" w:firstLine="0"/>
              <w:rPr>
                <w:rFonts w:ascii="Tahoma" w:hAnsi="Tahoma" w:cs="Tahoma"/>
                <w:sz w:val="16"/>
                <w:szCs w:val="16"/>
                <w:lang w:val="es-ES_tradnl"/>
              </w:rPr>
            </w:pPr>
            <w:r w:rsidRPr="00EC63F2">
              <w:rPr>
                <w:rStyle w:val="Hyperlink"/>
                <w:rFonts w:ascii="Tahoma" w:hAnsi="Tahoma" w:cs="Tahoma"/>
                <w:color w:val="auto"/>
                <w:sz w:val="16"/>
                <w:u w:val="none"/>
                <w:lang w:val="es-ES_tradnl"/>
              </w:rPr>
              <w:t>Microsoft</w:t>
            </w:r>
            <w:r w:rsidRPr="00EC63F2">
              <w:rPr>
                <w:rStyle w:val="Hyperlink"/>
                <w:rFonts w:ascii="Tahoma" w:hAnsi="Tahoma" w:cs="Tahoma"/>
                <w:color w:val="auto"/>
                <w:sz w:val="16"/>
                <w:u w:val="none"/>
                <w:vertAlign w:val="superscript"/>
                <w:lang w:val="es-ES_tradnl"/>
              </w:rPr>
              <w:t>®</w:t>
            </w:r>
            <w:r w:rsidRPr="00EC63F2">
              <w:rPr>
                <w:rStyle w:val="Hyperlink"/>
                <w:rFonts w:ascii="Tahoma" w:hAnsi="Tahoma" w:cs="Tahoma"/>
                <w:color w:val="auto"/>
                <w:sz w:val="16"/>
                <w:u w:val="none"/>
                <w:lang w:val="es-ES_tradnl"/>
              </w:rPr>
              <w:t xml:space="preserve"> </w:t>
            </w:r>
            <w:r w:rsidRPr="00EC63F2">
              <w:rPr>
                <w:rFonts w:ascii="Tahoma" w:hAnsi="Tahoma" w:cs="Tahoma"/>
                <w:sz w:val="16"/>
                <w:lang w:val="es-ES_tradnl"/>
              </w:rPr>
              <w:t>Office Professional 2010</w:t>
            </w:r>
          </w:p>
        </w:tc>
      </w:tr>
      <w:tr w:rsidR="00F77BD0" w:rsidRPr="00DD6947" w:rsidTr="008F4C47">
        <w:tc>
          <w:tcPr>
            <w:tcW w:w="6300" w:type="dxa"/>
            <w:tcBorders>
              <w:top w:val="single" w:sz="4" w:space="0" w:color="F79646"/>
              <w:left w:val="single" w:sz="4" w:space="0" w:color="F79646"/>
              <w:bottom w:val="single" w:sz="4" w:space="0" w:color="F79646"/>
              <w:right w:val="single" w:sz="4" w:space="0" w:color="F79646"/>
            </w:tcBorders>
          </w:tcPr>
          <w:p w:rsidR="00F77BD0" w:rsidRPr="00EC63F2" w:rsidRDefault="00B63349" w:rsidP="009971BE">
            <w:pPr>
              <w:pStyle w:val="FootnoteBulletLevel1"/>
              <w:tabs>
                <w:tab w:val="clear" w:pos="900"/>
              </w:tabs>
              <w:spacing w:before="0" w:after="0"/>
              <w:ind w:left="0" w:firstLine="0"/>
              <w:rPr>
                <w:rFonts w:ascii="Tahoma" w:hAnsi="Tahoma" w:cs="Tahoma"/>
                <w:sz w:val="16"/>
                <w:szCs w:val="16"/>
                <w:lang w:val="es-ES_tradnl"/>
              </w:rPr>
            </w:pPr>
            <w:r w:rsidRPr="00EC63F2">
              <w:rPr>
                <w:rStyle w:val="Hyperlink"/>
                <w:rFonts w:ascii="Tahoma" w:hAnsi="Tahoma" w:cs="Tahoma"/>
                <w:color w:val="auto"/>
                <w:sz w:val="16"/>
                <w:u w:val="none"/>
                <w:lang w:val="es-ES_tradnl"/>
              </w:rPr>
              <w:t>Microsoft</w:t>
            </w:r>
            <w:r w:rsidRPr="00EC63F2">
              <w:rPr>
                <w:rStyle w:val="Hyperlink"/>
                <w:rFonts w:ascii="Tahoma" w:hAnsi="Tahoma" w:cs="Tahoma"/>
                <w:color w:val="auto"/>
                <w:sz w:val="16"/>
                <w:u w:val="none"/>
                <w:vertAlign w:val="superscript"/>
                <w:lang w:val="es-ES_tradnl"/>
              </w:rPr>
              <w:t>®</w:t>
            </w:r>
            <w:r w:rsidRPr="00EC63F2">
              <w:rPr>
                <w:rStyle w:val="Hyperlink"/>
                <w:rFonts w:ascii="Tahoma" w:hAnsi="Tahoma" w:cs="Tahoma"/>
                <w:color w:val="auto"/>
                <w:sz w:val="16"/>
                <w:u w:val="none"/>
                <w:lang w:val="es-ES_tradnl"/>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pStyle w:val="FootnoteBulletLevel1"/>
              <w:tabs>
                <w:tab w:val="clear" w:pos="900"/>
              </w:tabs>
              <w:spacing w:before="0" w:after="0"/>
              <w:ind w:left="0" w:firstLine="0"/>
              <w:rPr>
                <w:rFonts w:ascii="Tahoma" w:hAnsi="Tahoma" w:cs="Tahoma"/>
                <w:bCs/>
                <w:sz w:val="16"/>
                <w:szCs w:val="16"/>
                <w:lang w:val="es-ES_tradnl"/>
              </w:rPr>
            </w:pPr>
            <w:r w:rsidRPr="00EC63F2">
              <w:rPr>
                <w:rStyle w:val="Hyperlink"/>
                <w:rFonts w:ascii="Tahoma" w:hAnsi="Tahoma" w:cs="Tahoma"/>
                <w:color w:val="auto"/>
                <w:sz w:val="16"/>
                <w:u w:val="none"/>
                <w:lang w:val="es-ES_tradnl"/>
              </w:rPr>
              <w:t>Microsoft</w:t>
            </w:r>
            <w:r w:rsidRPr="00EC63F2">
              <w:rPr>
                <w:rStyle w:val="Hyperlink"/>
                <w:rFonts w:ascii="Tahoma" w:hAnsi="Tahoma" w:cs="Tahoma"/>
                <w:color w:val="auto"/>
                <w:sz w:val="16"/>
                <w:u w:val="none"/>
                <w:vertAlign w:val="superscript"/>
                <w:lang w:val="es-ES_tradnl"/>
              </w:rPr>
              <w:t>®</w:t>
            </w:r>
            <w:r w:rsidRPr="00EC63F2">
              <w:rPr>
                <w:rStyle w:val="Hyperlink"/>
                <w:rFonts w:ascii="Tahoma" w:hAnsi="Tahoma" w:cs="Tahoma"/>
                <w:color w:val="auto"/>
                <w:sz w:val="16"/>
                <w:u w:val="none"/>
                <w:lang w:val="es-ES_tradnl"/>
              </w:rPr>
              <w:t xml:space="preserve"> </w:t>
            </w:r>
            <w:r w:rsidRPr="00EC63F2">
              <w:rPr>
                <w:rFonts w:ascii="Tahoma" w:hAnsi="Tahoma" w:cs="Tahoma"/>
                <w:sz w:val="16"/>
                <w:lang w:val="es-ES_tradnl"/>
              </w:rPr>
              <w:t>Office Professional 2010</w:t>
            </w:r>
          </w:p>
        </w:tc>
      </w:tr>
      <w:tr w:rsidR="00F77BD0" w:rsidRPr="00DD6947"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C63F2" w:rsidRDefault="00D45F1F" w:rsidP="00D45F1F">
            <w:pPr>
              <w:rPr>
                <w:rFonts w:ascii="Tahoma" w:hAnsi="Tahoma" w:cs="Tahoma"/>
                <w:bCs/>
                <w:sz w:val="16"/>
                <w:szCs w:val="16"/>
                <w:lang w:val="es-ES_tradnl"/>
              </w:rPr>
            </w:pPr>
            <w:r w:rsidRPr="00EC63F2">
              <w:rPr>
                <w:rFonts w:ascii="Tahoma" w:hAnsi="Tahoma" w:cs="Tahoma"/>
                <w:sz w:val="16"/>
                <w:lang w:val="es-ES_tradnl"/>
              </w:rPr>
              <w:t>Microsoft</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rPr>
                <w:rStyle w:val="Hyperlink"/>
                <w:rFonts w:ascii="Tahoma" w:hAnsi="Tahoma" w:cs="Tahoma"/>
                <w:bCs/>
                <w:iCs/>
                <w:color w:val="auto"/>
                <w:sz w:val="16"/>
                <w:szCs w:val="16"/>
                <w:u w:val="none"/>
                <w:lang w:val="es-ES_tradnl"/>
              </w:rPr>
            </w:pPr>
            <w:r w:rsidRPr="00EC63F2">
              <w:rPr>
                <w:rStyle w:val="Hyperlink"/>
                <w:rFonts w:ascii="Tahoma" w:hAnsi="Tahoma" w:cs="Tahoma"/>
                <w:color w:val="auto"/>
                <w:sz w:val="16"/>
                <w:u w:val="none"/>
                <w:lang w:val="es-ES_tradnl"/>
              </w:rPr>
              <w:t>Microsoft</w:t>
            </w:r>
            <w:r w:rsidRPr="00EC63F2">
              <w:rPr>
                <w:rStyle w:val="Hyperlink"/>
                <w:rFonts w:ascii="Tahoma" w:hAnsi="Tahoma" w:cs="Tahoma"/>
                <w:color w:val="auto"/>
                <w:sz w:val="16"/>
                <w:u w:val="none"/>
                <w:vertAlign w:val="superscript"/>
                <w:lang w:val="es-ES_tradnl"/>
              </w:rPr>
              <w:t>®</w:t>
            </w:r>
            <w:r w:rsidRPr="00EC63F2">
              <w:rPr>
                <w:rStyle w:val="Hyperlink"/>
                <w:rFonts w:ascii="Tahoma" w:hAnsi="Tahoma" w:cs="Tahoma"/>
                <w:color w:val="auto"/>
                <w:sz w:val="16"/>
                <w:u w:val="none"/>
                <w:lang w:val="es-ES_tradnl"/>
              </w:rPr>
              <w:t xml:space="preserve"> SharePoint Enterprise 2010</w:t>
            </w:r>
          </w:p>
        </w:tc>
      </w:tr>
      <w:tr w:rsidR="00F77BD0"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C63F2" w:rsidRDefault="00D45F1F" w:rsidP="00D45F1F">
            <w:pPr>
              <w:rPr>
                <w:rFonts w:ascii="Tahoma" w:hAnsi="Tahoma" w:cs="Tahoma"/>
                <w:bCs/>
                <w:sz w:val="16"/>
                <w:szCs w:val="16"/>
                <w:lang w:val="es-ES_tradnl"/>
              </w:rPr>
            </w:pPr>
            <w:r w:rsidRPr="00EC63F2">
              <w:rPr>
                <w:rFonts w:ascii="Tahoma" w:hAnsi="Tahoma" w:cs="Tahoma"/>
                <w:sz w:val="16"/>
                <w:lang w:val="es-ES_tradnl"/>
              </w:rPr>
              <w:t>Microsoft</w:t>
            </w:r>
            <w:r w:rsidRPr="00EC63F2">
              <w:rPr>
                <w:rFonts w:ascii="Tahoma" w:hAnsi="Tahoma" w:cs="Tahoma"/>
                <w:sz w:val="16"/>
                <w:vertAlign w:val="superscript"/>
                <w:lang w:val="es-ES_tradnl"/>
              </w:rPr>
              <w:t>®</w:t>
            </w:r>
            <w:r w:rsidRPr="00EC63F2">
              <w:rPr>
                <w:rFonts w:ascii="Tahoma" w:hAnsi="Tahoma" w:cs="Tahoma"/>
                <w:sz w:val="16"/>
                <w:lang w:val="es-ES_tradnl"/>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rPr>
                <w:rStyle w:val="Hyperlink"/>
                <w:rFonts w:ascii="Tahoma" w:hAnsi="Tahoma" w:cs="Tahoma"/>
                <w:bCs/>
                <w:iCs/>
                <w:color w:val="auto"/>
                <w:sz w:val="16"/>
                <w:szCs w:val="16"/>
                <w:u w:val="none"/>
                <w:lang w:val="es-ES_tradnl"/>
              </w:rPr>
            </w:pPr>
            <w:r w:rsidRPr="00EC63F2">
              <w:rPr>
                <w:rFonts w:ascii="Tahoma" w:hAnsi="Tahoma" w:cs="Tahoma"/>
                <w:sz w:val="16"/>
                <w:lang w:val="es-ES_tradnl"/>
              </w:rPr>
              <w:t>Microsoft</w:t>
            </w:r>
            <w:r w:rsidRPr="00EC63F2">
              <w:rPr>
                <w:rFonts w:ascii="Tahoma" w:hAnsi="Tahoma" w:cs="Tahoma"/>
                <w:sz w:val="16"/>
                <w:vertAlign w:val="superscript"/>
                <w:lang w:val="es-ES_tradnl"/>
              </w:rPr>
              <w:t>®</w:t>
            </w:r>
            <w:r w:rsidRPr="00EC63F2">
              <w:rPr>
                <w:rFonts w:ascii="Tahoma" w:hAnsi="Tahoma" w:cs="Tahoma"/>
                <w:sz w:val="16"/>
                <w:lang w:val="es-ES_tradnl"/>
              </w:rPr>
              <w:t xml:space="preserve"> Lync Server 2010 Standard Edition</w:t>
            </w:r>
          </w:p>
        </w:tc>
      </w:tr>
      <w:tr w:rsidR="00F77BD0"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EC63F2" w:rsidRDefault="00D45F1F" w:rsidP="00D45F1F">
            <w:pPr>
              <w:rPr>
                <w:rFonts w:ascii="Tahoma" w:hAnsi="Tahoma" w:cs="Tahoma"/>
                <w:bCs/>
                <w:sz w:val="16"/>
                <w:szCs w:val="16"/>
                <w:lang w:val="es-ES_tradnl"/>
              </w:rPr>
            </w:pPr>
            <w:r w:rsidRPr="00EC63F2">
              <w:rPr>
                <w:rFonts w:ascii="Tahoma" w:hAnsi="Tahoma" w:cs="Tahoma"/>
                <w:sz w:val="16"/>
                <w:lang w:val="es-ES_tradnl"/>
              </w:rPr>
              <w:t>Microsoft</w:t>
            </w:r>
            <w:r w:rsidRPr="00EC63F2">
              <w:rPr>
                <w:rFonts w:ascii="Tahoma" w:hAnsi="Tahoma" w:cs="Tahoma"/>
                <w:sz w:val="16"/>
                <w:vertAlign w:val="superscript"/>
                <w:lang w:val="es-ES_tradnl"/>
              </w:rPr>
              <w:t>®</w:t>
            </w:r>
            <w:r w:rsidRPr="00EC63F2">
              <w:rPr>
                <w:rFonts w:ascii="Tahoma" w:hAnsi="Tahoma" w:cs="Tahoma"/>
                <w:sz w:val="16"/>
                <w:lang w:val="es-ES_tradnl"/>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EC63F2" w:rsidRDefault="00D45F1F" w:rsidP="00D45F1F">
            <w:pPr>
              <w:rPr>
                <w:rStyle w:val="Hyperlink"/>
                <w:rFonts w:ascii="Tahoma" w:hAnsi="Tahoma" w:cs="Tahoma"/>
                <w:bCs/>
                <w:iCs/>
                <w:color w:val="auto"/>
                <w:sz w:val="16"/>
                <w:szCs w:val="16"/>
                <w:u w:val="none"/>
                <w:lang w:val="es-ES_tradnl"/>
              </w:rPr>
            </w:pPr>
            <w:r w:rsidRPr="00EC63F2">
              <w:rPr>
                <w:rFonts w:ascii="Tahoma" w:hAnsi="Tahoma" w:cs="Tahoma"/>
                <w:sz w:val="16"/>
                <w:lang w:val="es-ES_tradnl"/>
              </w:rPr>
              <w:t>Microsoft</w:t>
            </w:r>
            <w:r w:rsidRPr="00EC63F2">
              <w:rPr>
                <w:rFonts w:ascii="Tahoma" w:hAnsi="Tahoma" w:cs="Tahoma"/>
                <w:sz w:val="16"/>
                <w:vertAlign w:val="superscript"/>
                <w:lang w:val="es-ES_tradnl"/>
              </w:rPr>
              <w:t>®</w:t>
            </w:r>
            <w:r w:rsidRPr="00EC63F2">
              <w:rPr>
                <w:rFonts w:ascii="Tahoma" w:hAnsi="Tahoma" w:cs="Tahoma"/>
                <w:sz w:val="16"/>
                <w:lang w:val="es-ES_tradnl"/>
              </w:rPr>
              <w:t xml:space="preserve"> Lync Server 2010 Enterprise Edition</w:t>
            </w:r>
          </w:p>
        </w:tc>
      </w:tr>
    </w:tbl>
    <w:p w:rsidR="00294CBF" w:rsidRDefault="00294CBF" w:rsidP="00F77BD0">
      <w:pPr>
        <w:rPr>
          <w:rFonts w:ascii="Tahoma" w:hAnsi="Tahoma" w:cs="Tahoma"/>
          <w:lang w:val="es-ES_tradnl"/>
        </w:rPr>
      </w:pPr>
    </w:p>
    <w:p w:rsidR="006F2741" w:rsidRPr="00DD6947" w:rsidRDefault="00C963CC" w:rsidP="00F77BD0">
      <w:pPr>
        <w:rPr>
          <w:rFonts w:ascii="Tahoma" w:hAnsi="Tahoma" w:cs="Tahoma"/>
          <w:lang w:val="es-ES_tradnl"/>
        </w:rPr>
      </w:pPr>
      <w:r w:rsidRPr="00DD6947">
        <w:rPr>
          <w:rFonts w:ascii="Tahoma" w:hAnsi="Tahoma" w:cs="Tahoma"/>
          <w:b/>
          <w:lang w:val="es-ES_tradnl"/>
        </w:rPr>
        <w:t>SQL Server</w:t>
      </w:r>
      <w:r w:rsidRPr="00DD6947">
        <w:rPr>
          <w:rFonts w:ascii="Tahoma" w:hAnsi="Tahoma" w:cs="Tahoma"/>
          <w:b/>
          <w:vertAlign w:val="superscript"/>
          <w:lang w:val="es-ES_tradnl"/>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D6947"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DD6947" w:rsidRDefault="00B63349" w:rsidP="00294CBF">
            <w:pPr>
              <w:jc w:val="center"/>
              <w:rPr>
                <w:rFonts w:ascii="Tahoma" w:hAnsi="Tahoma" w:cs="Tahoma"/>
                <w:b/>
                <w:bCs/>
                <w:sz w:val="18"/>
                <w:szCs w:val="18"/>
                <w:lang w:val="es-ES_tradnl"/>
              </w:rPr>
            </w:pPr>
            <w:r w:rsidRPr="00DD6947">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DD6947" w:rsidRDefault="00B63349" w:rsidP="00294CBF">
            <w:pPr>
              <w:jc w:val="center"/>
              <w:rPr>
                <w:rStyle w:val="Hyperlink"/>
                <w:rFonts w:ascii="Tahoma" w:hAnsi="Tahoma" w:cs="Tahoma"/>
                <w:b/>
                <w:bCs/>
                <w:iCs/>
                <w:color w:val="auto"/>
                <w:sz w:val="18"/>
                <w:szCs w:val="18"/>
                <w:u w:val="none"/>
                <w:lang w:val="es-ES_tradnl"/>
              </w:rPr>
            </w:pPr>
            <w:r w:rsidRPr="00DD6947">
              <w:rPr>
                <w:rFonts w:ascii="Tahoma" w:hAnsi="Tahoma" w:cs="Tahoma"/>
                <w:b/>
                <w:sz w:val="18"/>
                <w:lang w:val="es-ES_tradnl"/>
              </w:rPr>
              <w:t>Licencia Elegible</w:t>
            </w:r>
          </w:p>
        </w:tc>
      </w:tr>
      <w:tr w:rsidR="00294CBF" w:rsidRPr="00DD6947" w:rsidTr="008F4C47">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C963CC" w:rsidP="00C963CC">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Datacenter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C963CC" w:rsidP="00C963CC">
            <w:pPr>
              <w:rPr>
                <w:rFonts w:ascii="Tahoma" w:hAnsi="Tahoma" w:cs="Tahoma"/>
                <w:bCs/>
                <w:sz w:val="16"/>
                <w:szCs w:val="19"/>
                <w:lang w:val="es-ES_tradnl"/>
              </w:rPr>
            </w:pPr>
            <w:r w:rsidRPr="00EC63F2">
              <w:rPr>
                <w:rFonts w:ascii="Tahoma" w:hAnsi="Tahoma" w:cs="Tahoma"/>
                <w:sz w:val="16"/>
                <w:lang w:val="es-ES_tradnl"/>
              </w:rPr>
              <w:t>Ocho (8)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Enterprise Core</w:t>
            </w:r>
            <w:r w:rsidRPr="00EC63F2">
              <w:rPr>
                <w:rFonts w:ascii="Tahoma" w:hAnsi="Tahoma" w:cs="Tahoma"/>
                <w:sz w:val="16"/>
                <w:vertAlign w:val="superscript"/>
                <w:lang w:val="es-ES_tradnl"/>
              </w:rPr>
              <w:t>1,2,3</w:t>
            </w:r>
          </w:p>
        </w:tc>
      </w:tr>
      <w:tr w:rsidR="00294CBF" w:rsidRPr="00DD6947" w:rsidTr="008F4C47">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C963CC" w:rsidP="00C963CC">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Enterprise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C963CC" w:rsidP="00C963CC">
            <w:pPr>
              <w:rPr>
                <w:rFonts w:ascii="Tahoma" w:hAnsi="Tahoma" w:cs="Tahoma"/>
                <w:bCs/>
                <w:sz w:val="16"/>
                <w:szCs w:val="19"/>
                <w:lang w:val="es-ES_tradnl"/>
              </w:rPr>
            </w:pPr>
            <w:r w:rsidRPr="00EC63F2">
              <w:rPr>
                <w:rFonts w:ascii="Tahoma" w:hAnsi="Tahoma" w:cs="Tahoma"/>
                <w:sz w:val="16"/>
                <w:lang w:val="es-ES_tradnl"/>
              </w:rPr>
              <w:t>Cuatro (4)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Enterprise Core</w:t>
            </w:r>
            <w:r w:rsidRPr="00EC63F2">
              <w:rPr>
                <w:rFonts w:ascii="Tahoma" w:hAnsi="Tahoma" w:cs="Tahoma"/>
                <w:sz w:val="16"/>
                <w:vertAlign w:val="superscript"/>
                <w:lang w:val="es-ES_tradnl"/>
              </w:rPr>
              <w:t>1,2,3</w:t>
            </w:r>
          </w:p>
        </w:tc>
      </w:tr>
      <w:tr w:rsidR="00294CBF" w:rsidRPr="00DD6947" w:rsidTr="008F4C47">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C963CC" w:rsidP="00C963CC">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1353F9" w:rsidP="00C963CC">
            <w:pPr>
              <w:rPr>
                <w:rFonts w:ascii="Tahoma" w:hAnsi="Tahoma" w:cs="Tahoma"/>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Enterprise Server</w:t>
            </w:r>
            <w:r w:rsidRPr="00EC63F2">
              <w:rPr>
                <w:rFonts w:ascii="Tahoma" w:hAnsi="Tahoma" w:cs="Tahoma"/>
                <w:sz w:val="16"/>
                <w:vertAlign w:val="superscript"/>
                <w:lang w:val="es-ES_tradnl"/>
              </w:rPr>
              <w:t>2</w:t>
            </w:r>
          </w:p>
        </w:tc>
      </w:tr>
      <w:tr w:rsidR="00294CBF"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Standard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szCs w:val="19"/>
                <w:lang w:val="es-ES_tradnl"/>
              </w:rPr>
            </w:pPr>
            <w:r w:rsidRPr="00EC63F2">
              <w:rPr>
                <w:rFonts w:ascii="Tahoma" w:hAnsi="Tahoma" w:cs="Tahoma"/>
                <w:sz w:val="16"/>
                <w:lang w:val="es-ES_tradnl"/>
              </w:rPr>
              <w:t>Cuatro (4)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Standard Core</w:t>
            </w:r>
            <w:r w:rsidRPr="00EC63F2">
              <w:rPr>
                <w:rFonts w:ascii="Tahoma" w:hAnsi="Tahoma" w:cs="Tahoma"/>
                <w:sz w:val="16"/>
                <w:vertAlign w:val="superscript"/>
                <w:lang w:val="es-ES_tradnl"/>
              </w:rPr>
              <w:t>1,3</w:t>
            </w:r>
          </w:p>
        </w:tc>
      </w:tr>
      <w:tr w:rsidR="00294CBF"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Standard Server</w:t>
            </w:r>
          </w:p>
        </w:tc>
      </w:tr>
      <w:tr w:rsidR="00294CBF"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Workgroup (Procesador)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Cuatro (4)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Standard Core</w:t>
            </w:r>
            <w:r w:rsidRPr="00EC63F2">
              <w:rPr>
                <w:rFonts w:ascii="Tahoma" w:hAnsi="Tahoma" w:cs="Tahoma"/>
                <w:sz w:val="16"/>
                <w:vertAlign w:val="superscript"/>
                <w:lang w:val="es-ES_tradnl"/>
              </w:rPr>
              <w:t>1,3</w:t>
            </w:r>
          </w:p>
        </w:tc>
      </w:tr>
      <w:tr w:rsidR="00294CBF" w:rsidRPr="00DD694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EC63F2" w:rsidRDefault="001353F9" w:rsidP="001353F9">
            <w:pPr>
              <w:rPr>
                <w:rFonts w:ascii="Tahoma" w:hAnsi="Tahoma" w:cs="Tahoma"/>
                <w:bCs/>
                <w:sz w:val="16"/>
                <w:szCs w:val="19"/>
                <w:lang w:val="es-ES_tradnl"/>
              </w:rPr>
            </w:pPr>
            <w:r w:rsidRPr="00EC63F2">
              <w:rPr>
                <w:rFonts w:ascii="Tahoma" w:hAnsi="Tahoma" w:cs="Tahoma"/>
                <w:sz w:val="16"/>
                <w:lang w:val="es-ES_tradnl"/>
              </w:rPr>
              <w:t>Un (1) SQL Server</w:t>
            </w:r>
            <w:r w:rsidRPr="00EC63F2">
              <w:rPr>
                <w:rStyle w:val="Hyperlink"/>
                <w:rFonts w:ascii="Tahoma" w:hAnsi="Tahoma" w:cs="Tahoma"/>
                <w:color w:val="auto"/>
                <w:sz w:val="16"/>
                <w:u w:val="none"/>
                <w:vertAlign w:val="superscript"/>
                <w:lang w:val="es-ES_tradnl"/>
              </w:rPr>
              <w:t>®</w:t>
            </w:r>
            <w:r w:rsidRPr="00EC63F2">
              <w:rPr>
                <w:rFonts w:ascii="Tahoma" w:hAnsi="Tahoma" w:cs="Tahoma"/>
                <w:sz w:val="16"/>
                <w:lang w:val="es-ES_tradnl"/>
              </w:rPr>
              <w:t xml:space="preserve"> 2012 Standard Server</w:t>
            </w:r>
          </w:p>
        </w:tc>
      </w:tr>
    </w:tbl>
    <w:p w:rsidR="00294CBF" w:rsidRPr="00C21FBA" w:rsidRDefault="00294CBF" w:rsidP="00F77BD0">
      <w:pPr>
        <w:rPr>
          <w:rFonts w:ascii="Tahoma" w:hAnsi="Tahoma" w:cs="Tahoma"/>
          <w:sz w:val="16"/>
          <w:szCs w:val="12"/>
        </w:rPr>
      </w:pPr>
    </w:p>
    <w:p w:rsidR="006F2741" w:rsidRPr="00DB61E4" w:rsidRDefault="001353F9" w:rsidP="004F3175">
      <w:pPr>
        <w:rPr>
          <w:rFonts w:ascii="Tahoma" w:hAnsi="Tahoma" w:cs="Tahoma"/>
          <w:sz w:val="16"/>
          <w:szCs w:val="16"/>
          <w:lang w:val="es-ES_tradnl"/>
        </w:rPr>
      </w:pPr>
      <w:r w:rsidRPr="00DB61E4">
        <w:rPr>
          <w:rFonts w:ascii="Tahoma" w:hAnsi="Tahoma" w:cs="Tahoma"/>
          <w:sz w:val="16"/>
          <w:szCs w:val="16"/>
          <w:vertAlign w:val="superscript"/>
          <w:lang w:val="es-ES_tradnl"/>
        </w:rPr>
        <w:t>1</w:t>
      </w:r>
      <w:r w:rsidRPr="00DB61E4">
        <w:rPr>
          <w:rFonts w:ascii="Tahoma" w:hAnsi="Tahoma" w:cs="Tahoma"/>
          <w:sz w:val="16"/>
          <w:szCs w:val="16"/>
          <w:lang w:val="es-ES_tradnl"/>
        </w:rPr>
        <w:t xml:space="preserve"> Si el Usuario Final está ejecutando SQL Server</w:t>
      </w:r>
      <w:r w:rsidRPr="00DB61E4">
        <w:rPr>
          <w:rStyle w:val="Hyperlink"/>
          <w:rFonts w:ascii="Tahoma" w:hAnsi="Tahoma" w:cs="Tahoma"/>
          <w:color w:val="auto"/>
          <w:sz w:val="16"/>
          <w:szCs w:val="16"/>
          <w:u w:val="none"/>
          <w:vertAlign w:val="superscript"/>
          <w:lang w:val="es-ES_tradnl"/>
        </w:rPr>
        <w:t>®</w:t>
      </w:r>
      <w:r w:rsidRPr="00DB61E4">
        <w:rPr>
          <w:rFonts w:ascii="Tahoma" w:hAnsi="Tahoma" w:cs="Tahoma"/>
          <w:sz w:val="16"/>
          <w:szCs w:val="16"/>
          <w:lang w:val="es-ES_tradnl"/>
        </w:rPr>
        <w:t xml:space="preserve"> (“SQL”) en procesadores con más núcleos que la cantidad señalada en la columna “Licencia Cualificada” </w:t>
      </w:r>
      <w:r w:rsidR="00596A08" w:rsidRPr="00DB61E4">
        <w:rPr>
          <w:rFonts w:ascii="Tahoma" w:hAnsi="Tahoma" w:cs="Tahoma"/>
          <w:sz w:val="16"/>
          <w:szCs w:val="16"/>
          <w:lang w:val="es-ES_tradnl"/>
        </w:rPr>
        <w:t>en</w:t>
      </w:r>
      <w:r w:rsidRPr="00DB61E4">
        <w:rPr>
          <w:rFonts w:ascii="Tahoma" w:hAnsi="Tahoma" w:cs="Tahoma"/>
          <w:sz w:val="16"/>
          <w:szCs w:val="16"/>
          <w:lang w:val="es-ES_tradnl"/>
        </w:rPr>
        <w:t xml:space="preserve"> la fecha en que actualice a SQL Server</w:t>
      </w:r>
      <w:r w:rsidRPr="00DB61E4">
        <w:rPr>
          <w:rStyle w:val="Hyperlink"/>
          <w:rFonts w:ascii="Tahoma" w:hAnsi="Tahoma" w:cs="Tahoma"/>
          <w:color w:val="auto"/>
          <w:sz w:val="16"/>
          <w:szCs w:val="16"/>
          <w:u w:val="none"/>
          <w:vertAlign w:val="superscript"/>
          <w:lang w:val="es-ES_tradnl"/>
        </w:rPr>
        <w:t>®</w:t>
      </w:r>
      <w:r w:rsidRPr="00DB61E4">
        <w:rPr>
          <w:rFonts w:ascii="Tahoma" w:hAnsi="Tahoma" w:cs="Tahoma"/>
          <w:sz w:val="16"/>
          <w:szCs w:val="16"/>
          <w:lang w:val="es-ES_tradnl"/>
        </w:rPr>
        <w:t xml:space="preserve"> 2012 mediante Mantenimiento Integrad</w:t>
      </w:r>
      <w:r w:rsidR="00596A08" w:rsidRPr="00DB61E4">
        <w:rPr>
          <w:rFonts w:ascii="Tahoma" w:hAnsi="Tahoma" w:cs="Tahoma"/>
          <w:sz w:val="16"/>
          <w:szCs w:val="16"/>
          <w:lang w:val="es-ES_tradnl"/>
        </w:rPr>
        <w:t>o activo, el Usuario Final tiene licencia para</w:t>
      </w:r>
      <w:r w:rsidRPr="00DB61E4">
        <w:rPr>
          <w:rFonts w:ascii="Tahoma" w:hAnsi="Tahoma" w:cs="Tahoma"/>
          <w:sz w:val="16"/>
          <w:szCs w:val="16"/>
          <w:lang w:val="es-ES_tradnl"/>
        </w:rPr>
        <w:t xml:space="preserve"> utilizar SQL con la cantidad de núcleos que el Producto estaba ejecutando </w:t>
      </w:r>
      <w:r w:rsidR="00596A08" w:rsidRPr="00DB61E4">
        <w:rPr>
          <w:rFonts w:ascii="Tahoma" w:hAnsi="Tahoma" w:cs="Tahoma"/>
          <w:sz w:val="16"/>
          <w:szCs w:val="16"/>
          <w:lang w:val="es-ES_tradnl"/>
        </w:rPr>
        <w:t>en e</w:t>
      </w:r>
      <w:r w:rsidRPr="00DB61E4">
        <w:rPr>
          <w:rFonts w:ascii="Tahoma" w:hAnsi="Tahoma" w:cs="Tahoma"/>
          <w:sz w:val="16"/>
          <w:szCs w:val="16"/>
          <w:lang w:val="es-ES_tradnl"/>
        </w:rPr>
        <w:t>l momento de la actualización a la Licencia Elegible.</w:t>
      </w:r>
      <w:r w:rsidR="00B63349" w:rsidRPr="00DB61E4">
        <w:rPr>
          <w:rFonts w:ascii="Tahoma" w:hAnsi="Tahoma" w:cs="Tahoma"/>
          <w:sz w:val="16"/>
          <w:szCs w:val="16"/>
          <w:lang w:val="es-ES_tradnl"/>
        </w:rPr>
        <w:t xml:space="preserv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w:t>
      </w:r>
      <w:r w:rsidR="004F3175" w:rsidRPr="00DB61E4">
        <w:rPr>
          <w:rFonts w:ascii="Tahoma" w:hAnsi="Tahoma" w:cs="Tahoma"/>
          <w:sz w:val="16"/>
          <w:szCs w:val="16"/>
          <w:lang w:val="es-ES_tradnl"/>
        </w:rPr>
        <w:t> </w:t>
      </w:r>
      <w:r w:rsidR="00B63349" w:rsidRPr="00DB61E4">
        <w:rPr>
          <w:rFonts w:ascii="Tahoma" w:hAnsi="Tahoma" w:cs="Tahoma"/>
          <w:sz w:val="16"/>
          <w:szCs w:val="16"/>
          <w:lang w:val="es-ES_tradnl"/>
        </w:rPr>
        <w:t>mediante el uso de la herramienta Microsoft MAP o un software equivalente de manera que conserve un registro de sus derechos licenciados.</w:t>
      </w:r>
    </w:p>
    <w:p w:rsidR="006F2741" w:rsidRPr="00DB61E4" w:rsidRDefault="001353F9" w:rsidP="00EC63F2">
      <w:pPr>
        <w:rPr>
          <w:rFonts w:ascii="Tahoma" w:hAnsi="Tahoma" w:cs="Tahoma"/>
          <w:sz w:val="16"/>
          <w:szCs w:val="16"/>
          <w:lang w:val="es-ES_tradnl"/>
        </w:rPr>
      </w:pPr>
      <w:r w:rsidRPr="00DB61E4">
        <w:rPr>
          <w:rFonts w:ascii="Tahoma" w:hAnsi="Tahoma" w:cs="Tahoma"/>
          <w:sz w:val="16"/>
          <w:szCs w:val="16"/>
          <w:vertAlign w:val="superscript"/>
          <w:lang w:val="es-ES_tradnl"/>
        </w:rPr>
        <w:t>2</w:t>
      </w:r>
      <w:r w:rsidRPr="00DB61E4">
        <w:rPr>
          <w:rFonts w:ascii="Tahoma" w:hAnsi="Tahoma" w:cs="Tahoma"/>
          <w:sz w:val="16"/>
          <w:szCs w:val="16"/>
          <w:lang w:val="es-ES_tradnl"/>
        </w:rPr>
        <w:t xml:space="preserve"> SQL Server</w:t>
      </w:r>
      <w:r w:rsidRPr="00DB61E4">
        <w:rPr>
          <w:rStyle w:val="Hyperlink"/>
          <w:rFonts w:ascii="Tahoma" w:hAnsi="Tahoma" w:cs="Tahoma"/>
          <w:color w:val="auto"/>
          <w:sz w:val="16"/>
          <w:szCs w:val="16"/>
          <w:u w:val="none"/>
          <w:vertAlign w:val="superscript"/>
          <w:lang w:val="es-ES_tradnl"/>
        </w:rPr>
        <w:t>®</w:t>
      </w:r>
      <w:r w:rsidRPr="00DB61E4">
        <w:rPr>
          <w:rFonts w:ascii="Tahoma" w:hAnsi="Tahoma" w:cs="Tahoma"/>
          <w:sz w:val="16"/>
          <w:szCs w:val="16"/>
          <w:lang w:val="es-ES_tradnl"/>
        </w:rPr>
        <w:t xml:space="preserve"> 2012 Enterprise Server/CAL y SQL Server</w:t>
      </w:r>
      <w:r w:rsidRPr="00DB61E4">
        <w:rPr>
          <w:rStyle w:val="Hyperlink"/>
          <w:rFonts w:ascii="Tahoma" w:hAnsi="Tahoma" w:cs="Tahoma"/>
          <w:color w:val="auto"/>
          <w:sz w:val="16"/>
          <w:szCs w:val="16"/>
          <w:u w:val="none"/>
          <w:vertAlign w:val="superscript"/>
          <w:lang w:val="es-ES_tradnl"/>
        </w:rPr>
        <w:t>®</w:t>
      </w:r>
      <w:r w:rsidRPr="00DB61E4">
        <w:rPr>
          <w:rFonts w:ascii="Tahoma" w:hAnsi="Tahoma" w:cs="Tahoma"/>
          <w:sz w:val="16"/>
          <w:szCs w:val="16"/>
          <w:lang w:val="es-ES_tradnl"/>
        </w:rPr>
        <w:t xml:space="preserve"> 2012 Enterprise Core tienen soportes físicos separados.</w:t>
      </w:r>
      <w:r w:rsidR="00B63349" w:rsidRPr="00DB61E4">
        <w:rPr>
          <w:rFonts w:ascii="Tahoma" w:hAnsi="Tahoma" w:cs="Tahoma"/>
          <w:sz w:val="16"/>
          <w:szCs w:val="16"/>
          <w:lang w:val="es-ES_tradnl"/>
        </w:rPr>
        <w:t xml:space="preserve"> El Cliente debe permitir únicamente a</w:t>
      </w:r>
      <w:r w:rsidR="00EC63F2" w:rsidRPr="00DB61E4">
        <w:rPr>
          <w:rFonts w:ascii="Tahoma" w:hAnsi="Tahoma" w:cs="Tahoma"/>
          <w:sz w:val="16"/>
          <w:szCs w:val="16"/>
          <w:lang w:val="es-ES_tradnl"/>
        </w:rPr>
        <w:t> </w:t>
      </w:r>
      <w:r w:rsidR="00B63349" w:rsidRPr="00DB61E4">
        <w:rPr>
          <w:rFonts w:ascii="Tahoma" w:hAnsi="Tahoma" w:cs="Tahoma"/>
          <w:sz w:val="16"/>
          <w:szCs w:val="16"/>
          <w:lang w:val="es-ES_tradnl"/>
        </w:rPr>
        <w:t>los Usuarios Finales el uso del soporte físico del software y modelo de licenciamiento para el cual el Usuario Final está licenciado.</w:t>
      </w:r>
    </w:p>
    <w:p w:rsidR="006F2741" w:rsidRPr="00DB61E4" w:rsidRDefault="001353F9" w:rsidP="006F2741">
      <w:pPr>
        <w:rPr>
          <w:rFonts w:ascii="Tahoma" w:hAnsi="Tahoma" w:cs="Tahoma"/>
          <w:sz w:val="16"/>
          <w:szCs w:val="16"/>
          <w:lang w:val="es-ES_tradnl"/>
        </w:rPr>
      </w:pPr>
      <w:r w:rsidRPr="00DB61E4">
        <w:rPr>
          <w:rFonts w:ascii="Tahoma" w:hAnsi="Tahoma" w:cs="Tahoma"/>
          <w:sz w:val="16"/>
          <w:szCs w:val="16"/>
          <w:vertAlign w:val="superscript"/>
          <w:lang w:val="es-ES_tradnl"/>
        </w:rPr>
        <w:t xml:space="preserve">3 </w:t>
      </w:r>
      <w:r w:rsidRPr="00DB61E4">
        <w:rPr>
          <w:rFonts w:ascii="Tahoma" w:hAnsi="Tahoma" w:cs="Tahoma"/>
          <w:sz w:val="16"/>
          <w:szCs w:val="16"/>
          <w:lang w:val="es-ES_tradnl"/>
        </w:rPr>
        <w:t>El vínculo a la tabla de factor de núcleo está disponible en el Contrato de Licencia de Usuario Final para el software SQL 2012.</w:t>
      </w:r>
    </w:p>
    <w:p w:rsidR="00583237" w:rsidRPr="007454B6" w:rsidRDefault="00583237" w:rsidP="00A26EDA">
      <w:pPr>
        <w:rPr>
          <w:rFonts w:ascii="Tahoma" w:hAnsi="Tahoma" w:cs="Tahoma"/>
          <w:b/>
          <w:sz w:val="12"/>
          <w:szCs w:val="12"/>
          <w:lang w:val="it-IT"/>
        </w:rPr>
      </w:pPr>
    </w:p>
    <w:p w:rsidR="00583237" w:rsidRPr="00DD6947" w:rsidRDefault="00583237" w:rsidP="00945992">
      <w:pPr>
        <w:tabs>
          <w:tab w:val="left" w:pos="3770"/>
        </w:tabs>
        <w:rPr>
          <w:rFonts w:ascii="Tahoma" w:hAnsi="Tahoma" w:cs="Tahoma"/>
          <w:lang w:val="es-ES_tradnl"/>
        </w:rPr>
      </w:pPr>
    </w:p>
    <w:p w:rsidR="00583237" w:rsidRPr="00DD6947" w:rsidRDefault="001353F9" w:rsidP="00583237">
      <w:pPr>
        <w:rPr>
          <w:rFonts w:ascii="Tahoma" w:hAnsi="Tahoma" w:cs="Tahoma"/>
          <w:lang w:val="es-ES_tradnl"/>
        </w:rPr>
      </w:pPr>
      <w:r w:rsidRPr="00DD6947">
        <w:rPr>
          <w:rFonts w:ascii="Tahoma" w:hAnsi="Tahoma" w:cs="Tahoma"/>
          <w:b/>
          <w:lang w:val="es-ES_tradnl"/>
        </w:rPr>
        <w:t>Concesiones de transición de productos de Microsoft</w:t>
      </w:r>
      <w:r w:rsidRPr="00DD6947">
        <w:rPr>
          <w:rFonts w:ascii="Tahoma" w:hAnsi="Tahoma" w:cs="Tahoma"/>
          <w:b/>
          <w:vertAlign w:val="superscript"/>
          <w:lang w:val="es-ES_tradnl"/>
        </w:rPr>
        <w:t>®</w:t>
      </w:r>
      <w:r w:rsidRPr="00DD6947">
        <w:rPr>
          <w:rFonts w:ascii="Tahoma" w:hAnsi="Tahoma" w:cs="Tahoma"/>
          <w:b/>
          <w:lang w:val="es-ES_tradnl"/>
        </w:rPr>
        <w:t xml:space="preserve"> System Center</w:t>
      </w:r>
    </w:p>
    <w:p w:rsidR="00583237" w:rsidRPr="00DD6947" w:rsidRDefault="00B63349" w:rsidP="00133BE8">
      <w:pPr>
        <w:rPr>
          <w:rFonts w:ascii="Tahoma" w:hAnsi="Tahoma" w:cs="Tahoma"/>
          <w:lang w:val="es-ES_tradnl"/>
        </w:rPr>
      </w:pPr>
      <w:r w:rsidRPr="00DD6947">
        <w:rPr>
          <w:rFonts w:ascii="Tahoma" w:hAnsi="Tahoma" w:cs="Tahoma"/>
          <w:sz w:val="16"/>
          <w:lang w:val="es-ES_tradnl"/>
        </w:rPr>
        <w:t>System Center 2012 es un producto nuevo, no es la versión siguiente de los productos System Center.</w:t>
      </w:r>
      <w:r w:rsidRPr="00DD6947">
        <w:rPr>
          <w:rFonts w:ascii="Tahoma" w:hAnsi="Tahoma" w:cs="Tahoma"/>
          <w:lang w:val="es-ES_tradnl"/>
        </w:rPr>
        <w:t xml:space="preserve"> </w:t>
      </w:r>
      <w:r w:rsidRPr="00DD6947">
        <w:rPr>
          <w:rFonts w:ascii="Tahoma" w:hAnsi="Tahoma" w:cs="Tahoma"/>
          <w:sz w:val="16"/>
          <w:lang w:val="es-ES_tradnl"/>
        </w:rPr>
        <w:t>Para permitir una transición al producto nuevo, se ofrece a los Usuarios Finales que tengan cobertura de Mantenimiento Integrado activa una concesión de transición por una vez a partir del 1</w:t>
      </w:r>
      <w:r w:rsidR="00133BE8">
        <w:rPr>
          <w:rFonts w:ascii="Tahoma" w:hAnsi="Tahoma" w:cs="Tahoma"/>
          <w:sz w:val="16"/>
          <w:lang w:val="es-ES_tradnl"/>
        </w:rPr>
        <w:t> </w:t>
      </w:r>
      <w:r w:rsidRPr="00DD6947">
        <w:rPr>
          <w:rFonts w:ascii="Tahoma" w:hAnsi="Tahoma" w:cs="Tahoma"/>
          <w:sz w:val="16"/>
          <w:lang w:val="es-ES_tradnl"/>
        </w:rPr>
        <w:t>de</w:t>
      </w:r>
      <w:r w:rsidR="00133BE8">
        <w:rPr>
          <w:rFonts w:ascii="Tahoma" w:hAnsi="Tahoma" w:cs="Tahoma"/>
          <w:sz w:val="16"/>
          <w:lang w:val="es-ES_tradnl"/>
        </w:rPr>
        <w:t> </w:t>
      </w:r>
      <w:r w:rsidRPr="00DD6947">
        <w:rPr>
          <w:rFonts w:ascii="Tahoma" w:hAnsi="Tahoma" w:cs="Tahoma"/>
          <w:sz w:val="16"/>
          <w:lang w:val="es-ES_tradnl"/>
        </w:rPr>
        <w:t>abril</w:t>
      </w:r>
      <w:r w:rsidR="00133BE8">
        <w:rPr>
          <w:rFonts w:ascii="Tahoma" w:hAnsi="Tahoma" w:cs="Tahoma"/>
          <w:sz w:val="16"/>
          <w:lang w:val="es-ES_tradnl"/>
        </w:rPr>
        <w:t> </w:t>
      </w:r>
      <w:r w:rsidRPr="00DD6947">
        <w:rPr>
          <w:rFonts w:ascii="Tahoma" w:hAnsi="Tahoma" w:cs="Tahoma"/>
          <w:sz w:val="16"/>
          <w:lang w:val="es-ES_tradnl"/>
        </w:rPr>
        <w:t>de 2012. Los Usuarios Finales que cualifican para esta concesión deben mantener activa su cobertura de Mantenimiento Integrado hasta cuando se actualice a la Solución Unificada de System Center 2012.</w:t>
      </w:r>
      <w:r w:rsidRPr="00DD6947">
        <w:rPr>
          <w:rFonts w:ascii="Tahoma" w:hAnsi="Tahoma" w:cs="Tahoma"/>
          <w:lang w:val="es-ES_tradnl"/>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DD6947"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DD6947" w:rsidRDefault="00B63349" w:rsidP="00583237">
            <w:pPr>
              <w:jc w:val="center"/>
              <w:rPr>
                <w:rFonts w:ascii="Tahoma" w:hAnsi="Tahoma" w:cs="Tahoma"/>
                <w:b/>
                <w:bCs/>
                <w:sz w:val="18"/>
                <w:szCs w:val="18"/>
                <w:lang w:val="es-ES_tradnl"/>
              </w:rPr>
            </w:pPr>
            <w:r w:rsidRPr="00DD6947">
              <w:rPr>
                <w:rFonts w:ascii="Tahoma" w:hAnsi="Tahoma" w:cs="Tahoma"/>
                <w:b/>
                <w:sz w:val="18"/>
                <w:lang w:val="es-ES_tradnl"/>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DD6947" w:rsidRDefault="00B63349" w:rsidP="00583237">
            <w:pPr>
              <w:jc w:val="center"/>
              <w:rPr>
                <w:rStyle w:val="Hyperlink"/>
                <w:rFonts w:ascii="Tahoma" w:hAnsi="Tahoma" w:cs="Tahoma"/>
                <w:b/>
                <w:bCs/>
                <w:iCs/>
                <w:color w:val="auto"/>
                <w:sz w:val="18"/>
                <w:szCs w:val="18"/>
                <w:u w:val="none"/>
                <w:lang w:val="es-ES_tradnl"/>
              </w:rPr>
            </w:pPr>
            <w:r w:rsidRPr="00DD6947">
              <w:rPr>
                <w:rFonts w:ascii="Tahoma" w:hAnsi="Tahoma" w:cs="Tahoma"/>
                <w:b/>
                <w:sz w:val="18"/>
                <w:lang w:val="es-ES_tradnl"/>
              </w:rPr>
              <w:t>Licencia Elegible</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Cualquier Licencia de Servidor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Management</w:t>
            </w:r>
            <w:r w:rsidR="00B63349" w:rsidRPr="00DD6947">
              <w:rPr>
                <w:rFonts w:ascii="Tahoma" w:hAnsi="Tahoma" w:cs="Tahoma"/>
                <w:lang w:val="es-ES_tradnl"/>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 (por OSE/por Usuario)</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DA38B4">
            <w:pPr>
              <w:rPr>
                <w:rFonts w:ascii="Tahoma" w:hAnsi="Tahoma" w:cs="Tahoma"/>
                <w:bCs/>
                <w:sz w:val="16"/>
                <w:szCs w:val="16"/>
                <w:lang w:val="es-ES_tradnl"/>
              </w:rPr>
            </w:pPr>
            <w:r w:rsidRPr="00DD6947">
              <w:rPr>
                <w:rFonts w:ascii="Tahoma" w:hAnsi="Tahoma" w:cs="Tahoma"/>
                <w:sz w:val="16"/>
                <w:lang w:val="es-ES_tradnl"/>
              </w:rPr>
              <w:t>ML de Cliente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Configuration Manager 2007 R3 (por</w:t>
            </w:r>
            <w:r w:rsidR="00DA38B4">
              <w:rPr>
                <w:rFonts w:ascii="Tahoma" w:hAnsi="Tahoma" w:cs="Tahoma"/>
                <w:sz w:val="16"/>
                <w:lang w:val="es-ES_tradnl"/>
              </w:rPr>
              <w:t> </w:t>
            </w:r>
            <w:r w:rsidRPr="00DD6947">
              <w:rPr>
                <w:rFonts w:ascii="Tahoma" w:hAnsi="Tahoma" w:cs="Tahoma"/>
                <w:sz w:val="16"/>
                <w:lang w:val="es-ES_tradnl"/>
              </w:rPr>
              <w:t>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5235BE">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Configuration Manager (por</w:t>
            </w:r>
            <w:r w:rsidR="005235BE">
              <w:rPr>
                <w:rFonts w:ascii="Tahoma" w:hAnsi="Tahoma" w:cs="Tahoma"/>
                <w:sz w:val="16"/>
                <w:lang w:val="es-ES_tradnl"/>
              </w:rPr>
              <w:t> </w:t>
            </w:r>
            <w:r w:rsidRPr="00DD6947">
              <w:rPr>
                <w:rFonts w:ascii="Tahoma" w:hAnsi="Tahoma" w:cs="Tahoma"/>
                <w:sz w:val="16"/>
                <w:lang w:val="es-ES_tradnl"/>
              </w:rPr>
              <w:t>OSE/por Usuario)</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ML de Cliente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DA38B4">
            <w:pPr>
              <w:rPr>
                <w:rFonts w:ascii="Tahoma" w:hAnsi="Tahoma" w:cs="Tahoma"/>
                <w:bCs/>
                <w:sz w:val="16"/>
                <w:szCs w:val="16"/>
                <w:lang w:val="es-ES_tradnl"/>
              </w:rPr>
            </w:pPr>
            <w:r w:rsidRPr="00DD6947">
              <w:rPr>
                <w:rFonts w:ascii="Tahoma" w:hAnsi="Tahoma" w:cs="Tahoma"/>
                <w:sz w:val="16"/>
                <w:lang w:val="es-ES_tradnl"/>
              </w:rPr>
              <w:t>ML de Cliente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Data Protection Manager 2010 (por</w:t>
            </w:r>
            <w:r w:rsidR="00DA38B4">
              <w:rPr>
                <w:rFonts w:ascii="Tahoma" w:hAnsi="Tahoma" w:cs="Tahoma"/>
                <w:sz w:val="16"/>
                <w:lang w:val="es-ES_tradnl"/>
              </w:rPr>
              <w:t> </w:t>
            </w:r>
            <w:r w:rsidRPr="00DD6947">
              <w:rPr>
                <w:rFonts w:ascii="Tahoma" w:hAnsi="Tahoma" w:cs="Tahoma"/>
                <w:sz w:val="16"/>
                <w:lang w:val="es-ES_tradnl"/>
              </w:rPr>
              <w:t>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 (por OSE/por Usuario)</w:t>
            </w:r>
          </w:p>
        </w:tc>
      </w:tr>
      <w:tr w:rsidR="00583237" w:rsidRPr="00DD6947"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ML de Servidor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DA38B4">
            <w:pPr>
              <w:rPr>
                <w:rFonts w:ascii="Tahoma" w:hAnsi="Tahoma" w:cs="Tahoma"/>
                <w:bCs/>
                <w:sz w:val="16"/>
                <w:szCs w:val="16"/>
                <w:lang w:val="es-ES_tradnl"/>
              </w:rPr>
            </w:pPr>
            <w:r w:rsidRPr="00DD6947">
              <w:rPr>
                <w:rFonts w:ascii="Tahoma" w:hAnsi="Tahoma" w:cs="Tahoma"/>
                <w:sz w:val="16"/>
                <w:lang w:val="es-ES_tradnl"/>
              </w:rPr>
              <w:t>ML de Cliente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Operations Manager 2007 R2 (por</w:t>
            </w:r>
            <w:r w:rsidR="00DA38B4">
              <w:rPr>
                <w:rFonts w:ascii="Tahoma" w:hAnsi="Tahoma" w:cs="Tahoma"/>
                <w:sz w:val="16"/>
                <w:lang w:val="es-ES_tradnl"/>
              </w:rPr>
              <w:t> </w:t>
            </w:r>
            <w:r w:rsidRPr="00DD6947">
              <w:rPr>
                <w:rFonts w:ascii="Tahoma" w:hAnsi="Tahoma" w:cs="Tahoma"/>
                <w:sz w:val="16"/>
                <w:lang w:val="es-ES_tradnl"/>
              </w:rPr>
              <w:t>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 (por OSE/por Usuario)</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ML de Servidor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Un (1)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Datacenter por cada dos (2)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Server Management Suite Datacenter que califiquen</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Dos (2)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16CDF">
            <w:pPr>
              <w:rPr>
                <w:rFonts w:ascii="Tahoma" w:hAnsi="Tahoma" w:cs="Tahoma"/>
                <w:bCs/>
                <w:sz w:val="16"/>
                <w:szCs w:val="16"/>
                <w:lang w:val="es-ES_tradnl"/>
              </w:rPr>
            </w:pPr>
            <w:r w:rsidRPr="00DD6947">
              <w:rPr>
                <w:rFonts w:ascii="Tahoma" w:hAnsi="Tahoma" w:cs="Tahoma"/>
                <w:sz w:val="16"/>
                <w:lang w:val="es-ES_tradnl"/>
              </w:rPr>
              <w:t>ML de Cliente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Service Manager 2010 (por</w:t>
            </w:r>
            <w:r w:rsidR="00116CDF">
              <w:rPr>
                <w:rFonts w:ascii="Tahoma" w:hAnsi="Tahoma" w:cs="Tahoma"/>
                <w:sz w:val="16"/>
                <w:lang w:val="es-ES_tradnl"/>
              </w:rPr>
              <w:t> </w:t>
            </w:r>
            <w:r w:rsidRPr="00DD6947">
              <w:rPr>
                <w:rFonts w:ascii="Tahoma" w:hAnsi="Tahoma" w:cs="Tahoma"/>
                <w:sz w:val="16"/>
                <w:lang w:val="es-ES_tradnl"/>
              </w:rPr>
              <w:t>OSE/por</w:t>
            </w:r>
            <w:r w:rsidR="00116CDF">
              <w:rPr>
                <w:rFonts w:ascii="Tahoma" w:hAnsi="Tahoma" w:cs="Tahoma"/>
                <w:sz w:val="16"/>
                <w:lang w:val="es-ES_tradnl"/>
              </w:rPr>
              <w:t> </w:t>
            </w:r>
            <w:r w:rsidRPr="00DD6947">
              <w:rPr>
                <w:rFonts w:ascii="Tahoma" w:hAnsi="Tahoma" w:cs="Tahoma"/>
                <w:sz w:val="16"/>
                <w:lang w:val="es-ES_tradnl"/>
              </w:rPr>
              <w:t>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Client Management Suite (por OSE/por Usuario)</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ML de Servidor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Standard</w:t>
            </w:r>
            <w:r w:rsidRPr="00DD6947">
              <w:rPr>
                <w:rFonts w:ascii="Tahoma" w:hAnsi="Tahoma" w:cs="Tahoma"/>
                <w:sz w:val="16"/>
                <w:vertAlign w:val="superscript"/>
                <w:lang w:val="es-ES_tradnl"/>
              </w:rPr>
              <w:t>1</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16CDF">
            <w:pPr>
              <w:rPr>
                <w:rFonts w:ascii="Tahoma" w:hAnsi="Tahoma" w:cs="Tahoma"/>
                <w:bCs/>
                <w:sz w:val="16"/>
                <w:szCs w:val="16"/>
                <w:lang w:val="es-ES_tradnl"/>
              </w:rPr>
            </w:pPr>
            <w:r w:rsidRPr="00DD6947">
              <w:rPr>
                <w:rFonts w:ascii="Tahoma" w:hAnsi="Tahoma" w:cs="Tahoma"/>
                <w:sz w:val="16"/>
                <w:lang w:val="es-ES_tradnl"/>
              </w:rPr>
              <w:t>ML de Cliente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Virtual Machine Manager 2008 R2 (por</w:t>
            </w:r>
            <w:r w:rsidR="00116CDF">
              <w:rPr>
                <w:rFonts w:ascii="Tahoma" w:hAnsi="Tahoma" w:cs="Tahoma"/>
                <w:sz w:val="16"/>
                <w:lang w:val="es-ES_tradnl"/>
              </w:rPr>
              <w:t> </w:t>
            </w:r>
            <w:r w:rsidRPr="00DD6947">
              <w:rPr>
                <w:rFonts w:ascii="Tahoma" w:hAnsi="Tahoma" w:cs="Tahoma"/>
                <w:sz w:val="16"/>
                <w:lang w:val="es-ES_tradnl"/>
              </w:rPr>
              <w:t>OSE/por Usuario)</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A96449">
            <w:pPr>
              <w:rPr>
                <w:rFonts w:ascii="Tahoma" w:hAnsi="Tahoma" w:cs="Tahoma"/>
                <w:bCs/>
                <w:sz w:val="16"/>
                <w:szCs w:val="16"/>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Configuration Manager (por</w:t>
            </w:r>
            <w:r w:rsidR="00A96449">
              <w:rPr>
                <w:rFonts w:ascii="Tahoma" w:hAnsi="Tahoma" w:cs="Tahoma"/>
                <w:sz w:val="16"/>
                <w:lang w:val="es-ES_tradnl"/>
              </w:rPr>
              <w:t> </w:t>
            </w:r>
            <w:r w:rsidRPr="00DD6947">
              <w:rPr>
                <w:rFonts w:ascii="Tahoma" w:hAnsi="Tahoma" w:cs="Tahoma"/>
                <w:sz w:val="16"/>
                <w:lang w:val="es-ES_tradnl"/>
              </w:rPr>
              <w:t>OSE/por Usuario)</w:t>
            </w:r>
          </w:p>
        </w:tc>
      </w:tr>
      <w:tr w:rsidR="00583237" w:rsidRPr="00DD694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D6947" w:rsidRDefault="001353F9" w:rsidP="001353F9">
            <w:pPr>
              <w:rPr>
                <w:rFonts w:ascii="Tahoma" w:hAnsi="Tahoma" w:cs="Tahoma"/>
                <w:bCs/>
                <w:sz w:val="16"/>
                <w:szCs w:val="19"/>
                <w:lang w:val="es-ES_tradnl"/>
              </w:rPr>
            </w:pPr>
            <w:r w:rsidRPr="00DD6947">
              <w:rPr>
                <w:rFonts w:ascii="Tahoma" w:hAnsi="Tahoma" w:cs="Tahoma"/>
                <w:sz w:val="16"/>
                <w:lang w:val="es-ES_tradnl"/>
              </w:rPr>
              <w:t>ML de Servidor de 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DD6947" w:rsidRDefault="001353F9" w:rsidP="001353F9">
            <w:pPr>
              <w:rPr>
                <w:rFonts w:ascii="Tahoma" w:hAnsi="Tahoma" w:cs="Tahoma"/>
                <w:bCs/>
                <w:sz w:val="16"/>
                <w:szCs w:val="19"/>
                <w:lang w:val="es-ES_tradnl"/>
              </w:rPr>
            </w:pPr>
            <w:r w:rsidRPr="00DD6947">
              <w:rPr>
                <w:rFonts w:ascii="Tahoma" w:hAnsi="Tahoma" w:cs="Tahoma"/>
                <w:sz w:val="16"/>
                <w:lang w:val="es-ES_tradnl"/>
              </w:rPr>
              <w:t>Microsoft</w:t>
            </w:r>
            <w:r w:rsidRPr="00DD6947">
              <w:rPr>
                <w:rFonts w:ascii="Tahoma" w:hAnsi="Tahoma" w:cs="Tahoma"/>
                <w:sz w:val="16"/>
                <w:vertAlign w:val="superscript"/>
                <w:lang w:val="es-ES_tradnl"/>
              </w:rPr>
              <w:t>®</w:t>
            </w:r>
            <w:r w:rsidRPr="00DD6947">
              <w:rPr>
                <w:rFonts w:ascii="Tahoma" w:hAnsi="Tahoma" w:cs="Tahoma"/>
                <w:sz w:val="16"/>
                <w:lang w:val="es-ES_tradnl"/>
              </w:rPr>
              <w:t xml:space="preserve"> System Center 2012 Datacenter</w:t>
            </w:r>
            <w:r w:rsidRPr="00DD6947">
              <w:rPr>
                <w:rFonts w:ascii="Tahoma" w:hAnsi="Tahoma" w:cs="Tahoma"/>
                <w:sz w:val="16"/>
                <w:vertAlign w:val="superscript"/>
                <w:lang w:val="es-ES_tradnl"/>
              </w:rPr>
              <w:t>1</w:t>
            </w:r>
          </w:p>
        </w:tc>
      </w:tr>
    </w:tbl>
    <w:p w:rsidR="00583237" w:rsidRPr="00DD6947" w:rsidRDefault="001353F9" w:rsidP="00583237">
      <w:pPr>
        <w:rPr>
          <w:rFonts w:ascii="Tahoma" w:hAnsi="Tahoma" w:cs="Tahoma"/>
          <w:lang w:val="es-ES_tradnl"/>
        </w:rPr>
      </w:pPr>
      <w:r w:rsidRPr="00DD6947">
        <w:rPr>
          <w:rFonts w:ascii="Tahoma" w:hAnsi="Tahoma" w:cs="Tahoma"/>
          <w:sz w:val="16"/>
          <w:vertAlign w:val="superscript"/>
          <w:lang w:val="es-ES_tradnl"/>
        </w:rPr>
        <w:t xml:space="preserve">1 </w:t>
      </w:r>
      <w:r w:rsidRPr="00DD6947">
        <w:rPr>
          <w:rFonts w:ascii="Tahoma" w:hAnsi="Tahoma" w:cs="Tahoma"/>
          <w:sz w:val="16"/>
          <w:lang w:val="es-ES_tradnl"/>
        </w:rPr>
        <w:t>Las licencias de System Center 2012 Standard/Datacenter son compatibles con hasta 2 procesadores.</w:t>
      </w:r>
      <w:r w:rsidR="00B63349" w:rsidRPr="00DD6947">
        <w:rPr>
          <w:rFonts w:ascii="Tahoma" w:hAnsi="Tahoma" w:cs="Tahoma"/>
          <w:lang w:val="es-ES_tradnl"/>
        </w:rPr>
        <w:t xml:space="preserve"> </w:t>
      </w:r>
      <w:r w:rsidR="00B63349" w:rsidRPr="00DD6947">
        <w:rPr>
          <w:rFonts w:ascii="Tahoma" w:hAnsi="Tahoma" w:cs="Tahoma"/>
          <w:sz w:val="16"/>
          <w:lang w:val="es-ES_tradnl"/>
        </w:rPr>
        <w:t>Si al 1 de abril de 2012 las licencias cualificadas se asignan a servidores con más de 2 procesadores, se concederá una cantidad apropiada de licencias elegibles de System Center 2012 Standard/Datacenter para mantener el total de Usuarios Finales.</w:t>
      </w:r>
      <w:r w:rsidR="00B63349" w:rsidRPr="00DD6947">
        <w:rPr>
          <w:rFonts w:ascii="Tahoma" w:hAnsi="Tahoma" w:cs="Tahoma"/>
          <w:lang w:val="es-ES_tradnl"/>
        </w:rPr>
        <w:t xml:space="preserve"> </w:t>
      </w:r>
      <w:r w:rsidR="00B63349" w:rsidRPr="00DD6947">
        <w:rPr>
          <w:rFonts w:ascii="Tahoma" w:hAnsi="Tahoma" w:cs="Tahoma"/>
          <w:sz w:val="16"/>
          <w:lang w:val="es-ES_tradnl"/>
        </w:rPr>
        <w:t>En tal caso, el Usuario Final debe mantener la documentación de la configuración del hardware de su servidor que tiene el registro de sus derechos licenciados.</w:t>
      </w:r>
    </w:p>
    <w:p w:rsidR="00583237" w:rsidRPr="00DD6947" w:rsidRDefault="00583237" w:rsidP="00583237">
      <w:pPr>
        <w:rPr>
          <w:rFonts w:ascii="Tahoma" w:hAnsi="Tahoma" w:cs="Tahoma"/>
          <w:lang w:val="es-ES_tradnl"/>
        </w:rPr>
      </w:pPr>
    </w:p>
    <w:p w:rsidR="008C62F2" w:rsidRPr="00DD6947" w:rsidRDefault="00B63349" w:rsidP="00A26EDA">
      <w:pPr>
        <w:numPr>
          <w:ilvl w:val="0"/>
          <w:numId w:val="25"/>
        </w:numPr>
        <w:spacing w:before="120" w:after="20"/>
        <w:rPr>
          <w:rFonts w:ascii="Tahoma" w:hAnsi="Tahoma" w:cs="Tahoma"/>
          <w:lang w:val="es-ES_tradnl"/>
        </w:rPr>
      </w:pPr>
      <w:r w:rsidRPr="00DD6947">
        <w:rPr>
          <w:rFonts w:ascii="Tahoma" w:hAnsi="Tahoma" w:cs="Tahoma"/>
          <w:b/>
          <w:color w:val="FF6600"/>
          <w:sz w:val="24"/>
          <w:lang w:val="es-ES_tradnl"/>
        </w:rPr>
        <w:t>Informaci</w:t>
      </w:r>
      <w:r w:rsidRPr="00DD6947">
        <w:rPr>
          <w:rFonts w:ascii="Tahoma" w:eastAsia="Times New Roman" w:hAnsi="Tahoma" w:cs="Tahoma"/>
          <w:b/>
          <w:color w:val="FF6600"/>
          <w:sz w:val="24"/>
          <w:lang w:val="es-ES_tradnl"/>
        </w:rPr>
        <w:t>ó</w:t>
      </w:r>
      <w:r w:rsidRPr="00DD6947">
        <w:rPr>
          <w:rFonts w:ascii="Tahoma" w:hAnsi="Tahoma" w:cs="Tahoma"/>
          <w:b/>
          <w:color w:val="FF6600"/>
          <w:sz w:val="24"/>
          <w:lang w:val="es-ES_tradnl"/>
        </w:rPr>
        <w:t>n de Clave de Producto</w:t>
      </w:r>
    </w:p>
    <w:p w:rsidR="003034F7" w:rsidRPr="00DD6947" w:rsidRDefault="003034F7" w:rsidP="003011A6">
      <w:pPr>
        <w:rPr>
          <w:rFonts w:ascii="Tahoma" w:hAnsi="Tahoma" w:cs="Tahoma"/>
          <w:lang w:val="es-ES_tradnl"/>
        </w:rPr>
      </w:pPr>
    </w:p>
    <w:p w:rsidR="008C62F2" w:rsidRPr="00D444BF" w:rsidRDefault="00B63349" w:rsidP="00FA6CE6">
      <w:pPr>
        <w:numPr>
          <w:ilvl w:val="0"/>
          <w:numId w:val="23"/>
        </w:numPr>
        <w:rPr>
          <w:rFonts w:ascii="Tahoma" w:hAnsi="Tahoma" w:cs="Tahoma"/>
          <w:lang w:val="es-ES_tradnl"/>
        </w:rPr>
      </w:pPr>
      <w:r w:rsidRPr="00D444BF">
        <w:rPr>
          <w:rFonts w:ascii="Tahoma" w:hAnsi="Tahoma" w:cs="Tahoma"/>
          <w:lang w:val="es-ES_tradnl"/>
        </w:rPr>
        <w:t>Elementos marcados con “s”: la clave de configuración del producto está incluida en la etiqueta que acompaña al soporte físico de suministro.</w:t>
      </w:r>
    </w:p>
    <w:p w:rsidR="00B017CA" w:rsidRPr="00D444BF" w:rsidRDefault="00B63349" w:rsidP="007F435B">
      <w:pPr>
        <w:numPr>
          <w:ilvl w:val="0"/>
          <w:numId w:val="23"/>
        </w:numPr>
        <w:rPr>
          <w:rFonts w:ascii="Tahoma" w:hAnsi="Tahoma" w:cs="Tahoma"/>
          <w:lang w:val="es-ES_tradnl"/>
        </w:rPr>
      </w:pPr>
      <w:r w:rsidRPr="00D444BF">
        <w:rPr>
          <w:rFonts w:ascii="Tahoma" w:hAnsi="Tahoma" w:cs="Tahoma"/>
          <w:lang w:val="es-ES_tradnl"/>
        </w:rPr>
        <w:t xml:space="preserve">Elementos marcados con </w:t>
      </w:r>
      <w:r w:rsidR="009C7BAC" w:rsidRPr="00D444BF">
        <w:rPr>
          <w:rFonts w:ascii="Tahoma" w:hAnsi="Tahoma" w:cs="Tahoma"/>
          <w:lang w:val="es-ES_tradnl"/>
        </w:rPr>
        <w:t>“</w:t>
      </w:r>
      <w:r w:rsidRPr="00D444BF">
        <w:rPr>
          <w:rFonts w:ascii="Tahoma" w:hAnsi="Tahoma" w:cs="Tahoma"/>
          <w:lang w:val="es-ES_tradnl"/>
        </w:rPr>
        <w:t>m</w:t>
      </w:r>
      <w:r w:rsidR="009C7BAC" w:rsidRPr="00D444BF">
        <w:rPr>
          <w:rFonts w:ascii="Tahoma" w:hAnsi="Tahoma" w:cs="Tahoma"/>
          <w:lang w:val="es-ES_tradnl"/>
        </w:rPr>
        <w:t>”</w:t>
      </w:r>
      <w:r w:rsidRPr="00D444BF">
        <w:rPr>
          <w:rFonts w:ascii="Tahoma" w:hAnsi="Tahoma" w:cs="Tahoma"/>
          <w:lang w:val="es-ES_tradnl"/>
        </w:rPr>
        <w:t>: el producto viene con una Clave de Activación Múltiple (MAK) y se incluye en el</w:t>
      </w:r>
      <w:r w:rsidR="009B5305" w:rsidRPr="00D444BF">
        <w:rPr>
          <w:rFonts w:ascii="Tahoma" w:hAnsi="Tahoma" w:cs="Tahoma"/>
          <w:lang w:val="es-ES_tradnl"/>
        </w:rPr>
        <w:t> </w:t>
      </w:r>
      <w:r w:rsidRPr="00D444BF">
        <w:rPr>
          <w:rFonts w:ascii="Tahoma" w:hAnsi="Tahoma" w:cs="Tahoma"/>
          <w:lang w:val="es-ES_tradnl"/>
        </w:rPr>
        <w:t>soporte físico de suministro.</w:t>
      </w:r>
      <w:r w:rsidR="009C7BAC" w:rsidRPr="00D444BF">
        <w:rPr>
          <w:rFonts w:ascii="Tahoma" w:hAnsi="Tahoma" w:cs="Tahoma"/>
          <w:lang w:val="es-ES_tradnl"/>
        </w:rPr>
        <w:t xml:space="preserve"> </w:t>
      </w:r>
      <w:r w:rsidRPr="00D444BF">
        <w:rPr>
          <w:rFonts w:ascii="Tahoma" w:hAnsi="Tahoma" w:cs="Tahoma"/>
          <w:lang w:val="es-ES_tradnl"/>
        </w:rPr>
        <w:t>Tenga en cuenta que s</w:t>
      </w:r>
      <w:r w:rsidRPr="00D444BF">
        <w:rPr>
          <w:rFonts w:ascii="Tahoma" w:eastAsia="Times New Roman" w:hAnsi="Tahoma" w:cs="Tahoma"/>
          <w:lang w:val="es-ES_tradnl"/>
        </w:rPr>
        <w:t>ó</w:t>
      </w:r>
      <w:r w:rsidRPr="00D444BF">
        <w:rPr>
          <w:rFonts w:ascii="Tahoma" w:hAnsi="Tahoma" w:cs="Tahoma"/>
          <w:lang w:val="es-ES_tradnl"/>
        </w:rPr>
        <w:t>lo tiene el derecho de activar el n</w:t>
      </w:r>
      <w:r w:rsidRPr="00D444BF">
        <w:rPr>
          <w:rFonts w:ascii="Tahoma" w:eastAsia="Times New Roman" w:hAnsi="Tahoma" w:cs="Tahoma"/>
          <w:lang w:val="es-ES_tradnl"/>
        </w:rPr>
        <w:t>ú</w:t>
      </w:r>
      <w:r w:rsidRPr="00D444BF">
        <w:rPr>
          <w:rFonts w:ascii="Tahoma" w:hAnsi="Tahoma" w:cs="Tahoma"/>
          <w:lang w:val="es-ES_tradnl"/>
        </w:rPr>
        <w:t>mero de licencias que</w:t>
      </w:r>
      <w:r w:rsidR="009B5305" w:rsidRPr="00D444BF">
        <w:rPr>
          <w:rFonts w:ascii="Tahoma" w:hAnsi="Tahoma" w:cs="Tahoma"/>
          <w:lang w:val="es-ES_tradnl"/>
        </w:rPr>
        <w:t> </w:t>
      </w:r>
      <w:r w:rsidRPr="00D444BF">
        <w:rPr>
          <w:rFonts w:ascii="Tahoma" w:hAnsi="Tahoma" w:cs="Tahoma"/>
          <w:lang w:val="es-ES_tradnl"/>
        </w:rPr>
        <w:t>adquiere.</w:t>
      </w:r>
      <w:r w:rsidR="009C7BAC" w:rsidRPr="00D444BF">
        <w:rPr>
          <w:rFonts w:ascii="Tahoma" w:hAnsi="Tahoma" w:cs="Tahoma"/>
          <w:lang w:val="es-ES_tradnl"/>
        </w:rPr>
        <w:t xml:space="preserve"> </w:t>
      </w:r>
      <w:r w:rsidR="001353F9" w:rsidRPr="00D444BF">
        <w:rPr>
          <w:rFonts w:ascii="Tahoma" w:hAnsi="Tahoma" w:cs="Tahoma"/>
          <w:lang w:val="es-ES_tradnl"/>
        </w:rPr>
        <w:t xml:space="preserve">Para obtener información sobre cómo activar las MAKs, </w:t>
      </w:r>
      <w:r w:rsidR="009B5305" w:rsidRPr="00D444BF">
        <w:rPr>
          <w:rFonts w:ascii="Tahoma" w:hAnsi="Tahoma" w:cs="Tahoma"/>
          <w:lang w:val="es-ES_tradnl"/>
        </w:rPr>
        <w:br/>
      </w:r>
      <w:r w:rsidR="001353F9" w:rsidRPr="00D444BF">
        <w:rPr>
          <w:rFonts w:ascii="Tahoma" w:hAnsi="Tahoma" w:cs="Tahoma"/>
          <w:lang w:val="es-ES_tradnl"/>
        </w:rPr>
        <w:t xml:space="preserve">vaya a </w:t>
      </w:r>
      <w:hyperlink r:id="rId9" w:history="1">
        <w:r w:rsidR="007F435B" w:rsidRPr="00D444BF">
          <w:rPr>
            <w:rStyle w:val="Hyperlink"/>
            <w:rFonts w:ascii="Tahoma" w:hAnsi="Tahoma" w:cs="Tahoma"/>
          </w:rPr>
          <w:t>http://technet.microsoft.com/en-us/library/ff603511.aspx</w:t>
        </w:r>
      </w:hyperlink>
    </w:p>
    <w:p w:rsidR="00A26EDA" w:rsidRPr="00D444BF" w:rsidRDefault="001353F9" w:rsidP="007F435B">
      <w:pPr>
        <w:numPr>
          <w:ilvl w:val="0"/>
          <w:numId w:val="23"/>
        </w:numPr>
        <w:rPr>
          <w:rFonts w:ascii="Tahoma" w:hAnsi="Tahoma" w:cs="Tahoma"/>
          <w:lang w:val="es-ES_tradnl"/>
        </w:rPr>
      </w:pPr>
      <w:r w:rsidRPr="00D444BF">
        <w:rPr>
          <w:rFonts w:ascii="Tahoma" w:hAnsi="Tahoma" w:cs="Tahoma"/>
          <w:lang w:val="es-ES_tradnl"/>
        </w:rPr>
        <w:t xml:space="preserve">Elementos marcados con “r”: para obtener claves de CAL de RDS, póngase en contacto con </w:t>
      </w:r>
      <w:hyperlink r:id="rId10" w:history="1">
        <w:r w:rsidR="007F435B" w:rsidRPr="00D444BF">
          <w:rPr>
            <w:rStyle w:val="Hyperlink"/>
            <w:rFonts w:ascii="Tahoma" w:hAnsi="Tahoma" w:cs="Tahoma"/>
          </w:rPr>
          <w:t>isvroy@microsoft.com</w:t>
        </w:r>
      </w:hyperlink>
    </w:p>
    <w:p w:rsidR="000C5051" w:rsidRPr="005149ED" w:rsidRDefault="000C5051" w:rsidP="000C5051">
      <w:pPr>
        <w:rPr>
          <w:rFonts w:ascii="Tahoma" w:hAnsi="Tahoma" w:cs="Tahoma"/>
        </w:rPr>
      </w:pPr>
    </w:p>
    <w:p w:rsidR="00726862" w:rsidRDefault="00726862" w:rsidP="000C5051">
      <w:pPr>
        <w:rPr>
          <w:rFonts w:ascii="Tahoma" w:hAnsi="Tahoma" w:cs="Tahoma"/>
          <w:lang w:val="es-ES_tradnl"/>
        </w:rPr>
      </w:pPr>
    </w:p>
    <w:p w:rsidR="005149ED" w:rsidRDefault="005149ED" w:rsidP="000C5051">
      <w:pPr>
        <w:rPr>
          <w:rFonts w:ascii="Tahoma" w:hAnsi="Tahoma" w:cs="Tahoma"/>
          <w:lang w:val="es-ES_tradnl"/>
        </w:rPr>
      </w:pPr>
    </w:p>
    <w:p w:rsidR="00726862" w:rsidRPr="00DD6947" w:rsidRDefault="00726862" w:rsidP="000C5051">
      <w:pPr>
        <w:rPr>
          <w:rFonts w:ascii="Tahoma" w:hAnsi="Tahoma" w:cs="Tahoma"/>
          <w:lang w:val="es-ES_tradnl"/>
        </w:rPr>
      </w:pPr>
    </w:p>
    <w:p w:rsidR="00555783" w:rsidRPr="00DD6947" w:rsidRDefault="00B63349" w:rsidP="000C5051">
      <w:pPr>
        <w:rPr>
          <w:rFonts w:ascii="Tahoma" w:hAnsi="Tahoma" w:cs="Tahoma"/>
          <w:lang w:val="es-ES_tradnl"/>
        </w:rPr>
      </w:pPr>
      <w:r w:rsidRPr="00DD6947">
        <w:rPr>
          <w:rFonts w:ascii="Tahoma" w:hAnsi="Tahoma" w:cs="Tahoma"/>
          <w:b/>
          <w:color w:val="FF6600"/>
          <w:sz w:val="24"/>
          <w:lang w:val="es-ES_tradnl"/>
        </w:rPr>
        <w:t>T</w:t>
      </w:r>
      <w:r w:rsidRPr="00DD6947">
        <w:rPr>
          <w:rFonts w:ascii="Tahoma" w:eastAsia="Times New Roman" w:hAnsi="Tahoma" w:cs="Tahoma"/>
          <w:b/>
          <w:color w:val="FF6600"/>
          <w:sz w:val="24"/>
          <w:lang w:val="es-ES_tradnl"/>
        </w:rPr>
        <w:t>é</w:t>
      </w:r>
      <w:r w:rsidRPr="00DD6947">
        <w:rPr>
          <w:rFonts w:ascii="Tahoma" w:hAnsi="Tahoma" w:cs="Tahoma"/>
          <w:b/>
          <w:color w:val="FF6600"/>
          <w:sz w:val="24"/>
          <w:lang w:val="es-ES_tradnl"/>
        </w:rPr>
        <w:t>rminos Adicionales de Programa</w:t>
      </w:r>
    </w:p>
    <w:p w:rsidR="009D5753" w:rsidRPr="00DD6947" w:rsidRDefault="009D5753" w:rsidP="00945854">
      <w:pPr>
        <w:spacing w:before="120" w:after="20"/>
        <w:jc w:val="center"/>
        <w:rPr>
          <w:rFonts w:ascii="Tahoma" w:hAnsi="Tahoma" w:cs="Tahoma"/>
          <w:lang w:val="es-ES_tradnl"/>
        </w:rPr>
      </w:pPr>
    </w:p>
    <w:p w:rsidR="00FA6CE6" w:rsidRPr="000E50E4" w:rsidRDefault="00B63349" w:rsidP="007F435B">
      <w:pPr>
        <w:numPr>
          <w:ilvl w:val="0"/>
          <w:numId w:val="1"/>
        </w:numPr>
        <w:tabs>
          <w:tab w:val="clear" w:pos="360"/>
        </w:tabs>
        <w:ind w:left="450"/>
        <w:rPr>
          <w:rFonts w:ascii="Tahoma" w:hAnsi="Tahoma" w:cs="Tahoma"/>
          <w:lang w:val="es-ES_tradnl"/>
        </w:rPr>
      </w:pPr>
      <w:r w:rsidRPr="000E50E4">
        <w:rPr>
          <w:rFonts w:ascii="Tahoma" w:hAnsi="Tahoma" w:cs="Tahoma"/>
          <w:b/>
          <w:lang w:val="es-ES_tradnl"/>
        </w:rPr>
        <w:t>Confidencialidad de Claves</w:t>
      </w:r>
      <w:r w:rsidRPr="000E50E4">
        <w:rPr>
          <w:rFonts w:ascii="Tahoma" w:hAnsi="Tahoma" w:cs="Tahoma"/>
          <w:lang w:val="es-ES_tradnl"/>
        </w:rPr>
        <w:t>.</w:t>
      </w:r>
      <w:r w:rsidR="009C7BAC" w:rsidRPr="000E50E4">
        <w:rPr>
          <w:rFonts w:ascii="Tahoma" w:hAnsi="Tahoma" w:cs="Tahoma"/>
          <w:lang w:val="es-ES_tradnl"/>
        </w:rPr>
        <w:t xml:space="preserve"> </w:t>
      </w:r>
      <w:r w:rsidR="00B046D9" w:rsidRPr="000E50E4">
        <w:rPr>
          <w:rFonts w:ascii="Tahoma" w:hAnsi="Tahoma" w:cs="Tahoma"/>
          <w:lang w:val="es-ES_tradnl"/>
        </w:rPr>
        <w:t>Las claves de producto que obtiene se pueden rastrear individualmente y usted es responsable de su uso y protección.</w:t>
      </w:r>
      <w:r w:rsidR="009C7BAC" w:rsidRPr="000E50E4">
        <w:rPr>
          <w:rFonts w:ascii="Tahoma" w:hAnsi="Tahoma" w:cs="Tahoma"/>
          <w:lang w:val="es-ES_tradnl"/>
        </w:rPr>
        <w:t xml:space="preserve"> </w:t>
      </w:r>
      <w:r w:rsidR="00591EDE" w:rsidRPr="000E50E4">
        <w:rPr>
          <w:rFonts w:ascii="Tahoma" w:hAnsi="Tahoma" w:cs="Tahoma"/>
          <w:lang w:val="es-ES_tradnl"/>
        </w:rPr>
        <w:t>Debe asegurarse de que las claves de producto solo se utilicen cuando esté autorizado.</w:t>
      </w:r>
      <w:r w:rsidR="009C7BAC" w:rsidRPr="000E50E4">
        <w:rPr>
          <w:rFonts w:ascii="Tahoma" w:hAnsi="Tahoma" w:cs="Tahoma"/>
          <w:lang w:val="es-ES_tradnl"/>
        </w:rPr>
        <w:t xml:space="preserve"> </w:t>
      </w:r>
      <w:r w:rsidR="00725395" w:rsidRPr="000E50E4">
        <w:rPr>
          <w:rFonts w:ascii="Tahoma" w:hAnsi="Tahoma" w:cs="Tahoma"/>
          <w:lang w:val="es-ES_tradnl"/>
        </w:rPr>
        <w:t xml:space="preserve">Para obtener más información sobre piratería de software y cómo se puede proteger su organización, visite </w:t>
      </w:r>
      <w:hyperlink r:id="rId11" w:history="1">
        <w:r w:rsidR="007F435B" w:rsidRPr="007454B6">
          <w:rPr>
            <w:rStyle w:val="Hyperlink"/>
            <w:rFonts w:ascii="Tahoma" w:hAnsi="Tahoma" w:cs="Tahoma"/>
            <w:lang w:val="it-IT"/>
          </w:rPr>
          <w:t>http://www.microsoft.com/piracy/</w:t>
        </w:r>
      </w:hyperlink>
      <w:r w:rsidR="00725395" w:rsidRPr="000E50E4">
        <w:rPr>
          <w:rFonts w:ascii="Tahoma" w:hAnsi="Tahoma" w:cs="Tahoma"/>
          <w:lang w:val="es-ES_tradnl"/>
        </w:rPr>
        <w:t>.</w:t>
      </w:r>
    </w:p>
    <w:p w:rsidR="00FA6CE6" w:rsidRPr="00DD6947" w:rsidRDefault="00FA6CE6" w:rsidP="00FA6CE6">
      <w:pPr>
        <w:pStyle w:val="Firstpara"/>
        <w:spacing w:before="0"/>
        <w:ind w:left="360"/>
        <w:jc w:val="both"/>
        <w:rPr>
          <w:rFonts w:ascii="Tahoma" w:hAnsi="Tahoma" w:cs="Tahoma"/>
          <w:lang w:val="es-ES_tradnl"/>
        </w:rPr>
      </w:pPr>
    </w:p>
    <w:p w:rsidR="00CC3B64" w:rsidRPr="00DD6947" w:rsidRDefault="00B63349" w:rsidP="000E50E4">
      <w:pPr>
        <w:numPr>
          <w:ilvl w:val="0"/>
          <w:numId w:val="1"/>
        </w:numPr>
        <w:tabs>
          <w:tab w:val="clear" w:pos="360"/>
        </w:tabs>
        <w:ind w:left="446"/>
        <w:jc w:val="both"/>
        <w:rPr>
          <w:rFonts w:ascii="Tahoma" w:hAnsi="Tahoma" w:cs="Tahoma"/>
          <w:lang w:val="es-ES_tradnl"/>
        </w:rPr>
      </w:pPr>
      <w:r w:rsidRPr="00DD6947">
        <w:rPr>
          <w:rFonts w:ascii="Tahoma" w:hAnsi="Tahoma" w:cs="Tahoma"/>
          <w:b/>
          <w:lang w:val="es-ES_tradnl"/>
        </w:rPr>
        <w:t>Software potencialmente dañino.</w:t>
      </w:r>
      <w:r w:rsidR="009C7BAC" w:rsidRPr="00DD6947">
        <w:rPr>
          <w:rFonts w:ascii="Tahoma" w:hAnsi="Tahoma" w:cs="Tahoma"/>
          <w:lang w:val="es-ES_tradnl"/>
        </w:rPr>
        <w:t xml:space="preserve"> </w:t>
      </w:r>
      <w:r w:rsidRPr="00DD6947">
        <w:rPr>
          <w:rFonts w:ascii="Tahoma" w:hAnsi="Tahoma" w:cs="Tahoma"/>
          <w:lang w:val="es-ES_tradnl"/>
        </w:rPr>
        <w:t>Sus derechos de licencia en virtud del Contrato y/o el Contrato de Edición Académica están supeditados al cumplimiento por su parte de los siguientes términos:</w:t>
      </w:r>
      <w:r w:rsidR="009C7BAC" w:rsidRPr="00DD6947">
        <w:rPr>
          <w:rFonts w:ascii="Tahoma" w:hAnsi="Tahoma" w:cs="Tahoma"/>
          <w:lang w:val="es-ES_tradnl"/>
        </w:rPr>
        <w:t xml:space="preserve"> </w:t>
      </w:r>
      <w:r w:rsidR="00CC3B64" w:rsidRPr="00DD6947">
        <w:rPr>
          <w:rFonts w:ascii="Tahoma" w:hAnsi="Tahoma" w:cs="Tahoma"/>
          <w:lang w:val="es-ES_tradnl"/>
        </w:rPr>
        <w:t>No podrá:</w:t>
      </w:r>
      <w:r w:rsidR="009C7BAC" w:rsidRPr="00DD6947">
        <w:rPr>
          <w:rFonts w:ascii="Tahoma" w:hAnsi="Tahoma" w:cs="Tahoma"/>
          <w:lang w:val="es-ES_tradnl"/>
        </w:rPr>
        <w:t xml:space="preserve"> </w:t>
      </w:r>
      <w:r w:rsidRPr="00DD6947">
        <w:rPr>
          <w:rFonts w:ascii="Tahoma" w:hAnsi="Tahoma" w:cs="Tahoma"/>
          <w:lang w:val="es-ES_tradnl"/>
        </w:rPr>
        <w:t>(a) integrar o</w:t>
      </w:r>
      <w:r w:rsidR="007D31C6">
        <w:rPr>
          <w:rFonts w:ascii="Tahoma" w:hAnsi="Tahoma" w:cs="Tahoma"/>
          <w:lang w:val="es-ES_tradnl"/>
        </w:rPr>
        <w:t> </w:t>
      </w:r>
      <w:r w:rsidRPr="00DD6947">
        <w:rPr>
          <w:rFonts w:ascii="Tahoma" w:hAnsi="Tahoma" w:cs="Tahoma"/>
          <w:lang w:val="es-ES_tradnl"/>
        </w:rPr>
        <w:t>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w:t>
      </w:r>
      <w:r w:rsidR="000E50E4">
        <w:rPr>
          <w:rFonts w:ascii="Tahoma" w:hAnsi="Tahoma" w:cs="Tahoma"/>
          <w:lang w:val="es-ES_tradnl"/>
        </w:rPr>
        <w:t> </w:t>
      </w:r>
      <w:r w:rsidRPr="00DD6947">
        <w:rPr>
          <w:rFonts w:ascii="Tahoma" w:hAnsi="Tahoma" w:cs="Tahoma"/>
          <w:lang w:val="es-ES_tradnl"/>
        </w:rPr>
        <w:t>(c)</w:t>
      </w:r>
      <w:r w:rsidR="007D31C6">
        <w:rPr>
          <w:rFonts w:ascii="Tahoma" w:hAnsi="Tahoma" w:cs="Tahoma"/>
          <w:lang w:val="es-ES_tradnl"/>
        </w:rPr>
        <w:t> </w:t>
      </w:r>
      <w:r w:rsidRPr="00DD6947">
        <w:rPr>
          <w:rFonts w:ascii="Tahoma" w:hAnsi="Tahoma" w:cs="Tahoma"/>
          <w:lang w:val="es-ES_tradnl"/>
        </w:rPr>
        <w:t>utilizar Software Potencialmente Dañino en el desarrollo de obras derivadas de cualquier Producto o</w:t>
      </w:r>
      <w:r w:rsidR="007B2FE1">
        <w:rPr>
          <w:rFonts w:ascii="Tahoma" w:hAnsi="Tahoma" w:cs="Tahoma"/>
          <w:lang w:val="es-ES_tradnl"/>
        </w:rPr>
        <w:t> </w:t>
      </w:r>
      <w:r w:rsidRPr="00DD6947">
        <w:rPr>
          <w:rFonts w:ascii="Tahoma" w:hAnsi="Tahoma" w:cs="Tahoma"/>
          <w:lang w:val="es-ES_tradnl"/>
        </w:rPr>
        <w:t>Documentación de Software.</w:t>
      </w:r>
      <w:r w:rsidR="009C7BAC" w:rsidRPr="00DD6947">
        <w:rPr>
          <w:rFonts w:ascii="Tahoma" w:hAnsi="Tahoma" w:cs="Tahoma"/>
          <w:lang w:val="es-ES_tradnl"/>
        </w:rPr>
        <w:t xml:space="preserve"> </w:t>
      </w:r>
      <w:r w:rsidRPr="00DD6947">
        <w:rPr>
          <w:rFonts w:ascii="Tahoma" w:hAnsi="Tahoma" w:cs="Tahoma"/>
          <w:lang w:val="es-ES_tradnl"/>
        </w:rPr>
        <w:t>Por “Software Potencialmente Dañino” se entiende software cuya licencia se otorga de conformidad con términos que directa o indirectamente (i) crean, o pretendan crear, obligaciones para Microsoft o</w:t>
      </w:r>
      <w:r w:rsidR="007D31C6">
        <w:rPr>
          <w:rFonts w:ascii="Tahoma" w:hAnsi="Tahoma" w:cs="Tahoma"/>
          <w:lang w:val="es-ES_tradnl"/>
        </w:rPr>
        <w:t> </w:t>
      </w:r>
      <w:r w:rsidRPr="00DD6947">
        <w:rPr>
          <w:rFonts w:ascii="Tahoma" w:hAnsi="Tahoma" w:cs="Tahoma"/>
          <w:lang w:val="es-ES_tradnl"/>
        </w:rPr>
        <w:t>nuestros proveedores respecto a los Productos; u (ii) otorgan, o pretendan otorgar, a terceros cualquier derecho o</w:t>
      </w:r>
      <w:r w:rsidR="007D31C6">
        <w:rPr>
          <w:rFonts w:ascii="Tahoma" w:hAnsi="Tahoma" w:cs="Tahoma"/>
          <w:lang w:val="es-ES_tradnl"/>
        </w:rPr>
        <w:t> </w:t>
      </w:r>
      <w:r w:rsidRPr="00DD6947">
        <w:rPr>
          <w:rFonts w:ascii="Tahoma" w:hAnsi="Tahoma" w:cs="Tahoma"/>
          <w:lang w:val="es-ES_tradnl"/>
        </w:rPr>
        <w:t>inmunidad en virtud de derechos de su propiedad o propiedad intelectual e industrial de Microsoft o nuestros proveedores relativos a los Productos.</w:t>
      </w:r>
      <w:r w:rsidR="009C7BAC" w:rsidRPr="00DD6947">
        <w:rPr>
          <w:rFonts w:ascii="Tahoma" w:hAnsi="Tahoma" w:cs="Tahoma"/>
          <w:lang w:val="es-ES_tradnl"/>
        </w:rPr>
        <w:t xml:space="preserve"> </w:t>
      </w:r>
      <w:r w:rsidRPr="00DD6947">
        <w:rPr>
          <w:rFonts w:ascii="Tahoma" w:hAnsi="Tahoma" w:cs="Tahoma"/>
          <w:lang w:val="es-ES_tradnl"/>
        </w:rPr>
        <w:t>El Software Potencialmente Dañino incluye, sin carácter limitativo, cualquier software que requiera, como condición de uso, modificación y/o distribución de tal software, que otro software incorporado, obtenido o distribuido con ese software sea:</w:t>
      </w:r>
      <w:r w:rsidR="009C7BAC" w:rsidRPr="00DD6947">
        <w:rPr>
          <w:rFonts w:ascii="Tahoma" w:hAnsi="Tahoma" w:cs="Tahoma"/>
          <w:lang w:val="es-ES_tradnl"/>
        </w:rPr>
        <w:t xml:space="preserve"> </w:t>
      </w:r>
      <w:r w:rsidRPr="00DD6947">
        <w:rPr>
          <w:rFonts w:ascii="Tahoma" w:hAnsi="Tahoma" w:cs="Tahoma"/>
          <w:lang w:val="es-ES_tradnl"/>
        </w:rPr>
        <w:t>(a) revelado o distribuido en formato de código fuente; (b)</w:t>
      </w:r>
      <w:r w:rsidR="007D31C6">
        <w:rPr>
          <w:rFonts w:ascii="Tahoma" w:hAnsi="Tahoma" w:cs="Tahoma"/>
          <w:lang w:val="es-ES_tradnl"/>
        </w:rPr>
        <w:t> </w:t>
      </w:r>
      <w:r w:rsidRPr="00DD6947">
        <w:rPr>
          <w:rFonts w:ascii="Tahoma" w:hAnsi="Tahoma" w:cs="Tahoma"/>
          <w:lang w:val="es-ES_tradnl"/>
        </w:rPr>
        <w:t>licenciado con la finalidad de crear obras derivadas; o (c) redistribuible gratuitamente.</w:t>
      </w:r>
    </w:p>
    <w:p w:rsidR="003F3497" w:rsidRPr="00DD6947" w:rsidRDefault="003F3497" w:rsidP="003F3497">
      <w:pPr>
        <w:rPr>
          <w:rFonts w:ascii="Tahoma" w:hAnsi="Tahoma" w:cs="Tahoma"/>
          <w:lang w:val="es-ES_tradnl"/>
        </w:rPr>
      </w:pPr>
    </w:p>
    <w:p w:rsidR="003F3497" w:rsidRPr="00DD6947" w:rsidRDefault="00B63349" w:rsidP="00737198">
      <w:pPr>
        <w:numPr>
          <w:ilvl w:val="0"/>
          <w:numId w:val="1"/>
        </w:numPr>
        <w:tabs>
          <w:tab w:val="clear" w:pos="360"/>
        </w:tabs>
        <w:ind w:left="446"/>
        <w:rPr>
          <w:rFonts w:ascii="Tahoma" w:hAnsi="Tahoma" w:cs="Tahoma"/>
          <w:lang w:val="es-ES_tradnl"/>
        </w:rPr>
      </w:pPr>
      <w:r w:rsidRPr="00DD6947">
        <w:rPr>
          <w:rFonts w:ascii="Tahoma" w:hAnsi="Tahoma" w:cs="Tahoma"/>
          <w:b/>
          <w:lang w:val="es-ES_tradnl"/>
        </w:rPr>
        <w:t>Servidores sin Virus.</w:t>
      </w:r>
      <w:r w:rsidR="009C7BAC" w:rsidRPr="00DD6947">
        <w:rPr>
          <w:rFonts w:ascii="Tahoma" w:hAnsi="Tahoma" w:cs="Tahoma"/>
          <w:lang w:val="es-ES_tradnl"/>
        </w:rPr>
        <w:t xml:space="preserve"> </w:t>
      </w:r>
      <w:r w:rsidRPr="00DD6947">
        <w:rPr>
          <w:rFonts w:ascii="Tahoma" w:hAnsi="Tahoma" w:cs="Tahoma"/>
          <w:lang w:val="es-ES_tradnl"/>
        </w:rPr>
        <w:t>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CC3B64" w:rsidRPr="00DD6947" w:rsidRDefault="00CC3B64" w:rsidP="00CC3B64">
      <w:pPr>
        <w:pStyle w:val="Firstpara"/>
        <w:spacing w:before="0"/>
        <w:ind w:left="0"/>
        <w:jc w:val="both"/>
        <w:rPr>
          <w:rFonts w:ascii="Tahoma" w:hAnsi="Tahoma" w:cs="Tahoma"/>
          <w:lang w:val="es-ES_tradnl"/>
        </w:rPr>
      </w:pPr>
    </w:p>
    <w:p w:rsidR="00CC3B64" w:rsidRPr="00DD6947" w:rsidRDefault="00B63349" w:rsidP="00737198">
      <w:pPr>
        <w:numPr>
          <w:ilvl w:val="0"/>
          <w:numId w:val="1"/>
        </w:numPr>
        <w:tabs>
          <w:tab w:val="clear" w:pos="360"/>
        </w:tabs>
        <w:ind w:left="446"/>
        <w:jc w:val="both"/>
        <w:rPr>
          <w:rFonts w:ascii="Tahoma" w:hAnsi="Tahoma" w:cs="Tahoma"/>
          <w:lang w:val="es-ES_tradnl"/>
        </w:rPr>
      </w:pPr>
      <w:r w:rsidRPr="00DD6947">
        <w:rPr>
          <w:rFonts w:ascii="Tahoma" w:hAnsi="Tahoma" w:cs="Tahoma"/>
          <w:b/>
          <w:lang w:val="es-ES_tradnl"/>
        </w:rPr>
        <w:t>Requisitos de licencia.</w:t>
      </w:r>
      <w:r w:rsidR="009C7BAC" w:rsidRPr="00DD6947">
        <w:rPr>
          <w:rFonts w:ascii="Tahoma" w:hAnsi="Tahoma" w:cs="Tahoma"/>
          <w:lang w:val="es-ES_tradnl"/>
        </w:rPr>
        <w:t xml:space="preserve"> </w:t>
      </w:r>
      <w:r w:rsidRPr="00DD6947">
        <w:rPr>
          <w:rFonts w:ascii="Tahoma" w:hAnsi="Tahoma" w:cs="Tahoma"/>
          <w:lang w:val="es-ES_tradnl"/>
        </w:rPr>
        <w:t>Deberá especificar en el contrato de licencia para el usuario final que formalice con cada usuario final la cantidad y el tipo de licencia (por ejemplo, servidor, acceso de cliente, procesador, dispositivo, etc.) que vaya a proporcionar al usuario final respecto a cada Producto distribuido (según corresponda conforme a los requisitos de licencia especificados a continuación y en cualquier nota al pie incluida en los Términos de Licencia de Microsoft correspondientes que se le hayan proporcionado de conformidad con el Contrato).</w:t>
      </w:r>
      <w:r w:rsidR="009C7BAC" w:rsidRPr="00DD6947">
        <w:rPr>
          <w:rFonts w:ascii="Tahoma" w:hAnsi="Tahoma" w:cs="Tahoma"/>
          <w:lang w:val="es-ES_tradnl"/>
        </w:rPr>
        <w:t xml:space="preserve"> </w:t>
      </w:r>
      <w:r w:rsidRPr="00DD6947">
        <w:rPr>
          <w:rFonts w:ascii="Tahoma" w:hAnsi="Tahoma" w:cs="Tahoma"/>
          <w:lang w:val="es-ES_tradnl"/>
        </w:rPr>
        <w:t>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w:t>
      </w:r>
      <w:r w:rsidR="009C7BAC" w:rsidRPr="00DD6947">
        <w:rPr>
          <w:rFonts w:ascii="Tahoma" w:hAnsi="Tahoma" w:cs="Tahoma"/>
          <w:lang w:val="es-ES_tradnl"/>
        </w:rPr>
        <w:t xml:space="preserve"> </w:t>
      </w:r>
      <w:r w:rsidRPr="00DD6947">
        <w:rPr>
          <w:rFonts w:ascii="Tahoma" w:hAnsi="Tahoma" w:cs="Tahoma"/>
          <w:lang w:val="es-ES_tradnl"/>
        </w:rPr>
        <w:t>Deberá otorgar la licencia del Producto de acuerdo con los Términos de Licencia de Microsoft correspondientes.</w:t>
      </w:r>
    </w:p>
    <w:p w:rsidR="00AC12F9" w:rsidRPr="00DD6947" w:rsidRDefault="00AC12F9" w:rsidP="00D412E5">
      <w:pPr>
        <w:rPr>
          <w:rFonts w:ascii="Tahoma" w:hAnsi="Tahoma" w:cs="Tahoma"/>
          <w:lang w:val="es-ES_tradnl"/>
        </w:rPr>
      </w:pPr>
    </w:p>
    <w:p w:rsidR="00CC3B64" w:rsidRPr="00DD6947" w:rsidRDefault="00B63349" w:rsidP="00E61A1C">
      <w:pPr>
        <w:numPr>
          <w:ilvl w:val="0"/>
          <w:numId w:val="1"/>
        </w:numPr>
        <w:tabs>
          <w:tab w:val="clear" w:pos="360"/>
        </w:tabs>
        <w:ind w:left="446"/>
        <w:jc w:val="both"/>
        <w:rPr>
          <w:rFonts w:ascii="Tahoma" w:hAnsi="Tahoma" w:cs="Tahoma"/>
          <w:lang w:val="es-ES_tradnl"/>
        </w:rPr>
      </w:pPr>
      <w:r w:rsidRPr="00DD6947">
        <w:rPr>
          <w:rFonts w:ascii="Tahoma" w:hAnsi="Tahoma" w:cs="Tahoma"/>
          <w:b/>
          <w:lang w:val="es-ES_tradnl"/>
        </w:rPr>
        <w:t>Aclaración sobre los Vínculos a Sitios de Terceros.</w:t>
      </w:r>
      <w:r w:rsidR="009C7BAC" w:rsidRPr="00DD6947">
        <w:rPr>
          <w:rFonts w:ascii="Tahoma" w:hAnsi="Tahoma" w:cs="Tahoma"/>
          <w:lang w:val="es-ES_tradnl"/>
        </w:rPr>
        <w:t xml:space="preserve"> </w:t>
      </w:r>
      <w:r w:rsidRPr="00DD6947">
        <w:rPr>
          <w:rFonts w:ascii="Tahoma" w:hAnsi="Tahoma" w:cs="Tahoma"/>
          <w:lang w:val="es-ES_tradnl"/>
        </w:rPr>
        <w:t>Los Productos que obtenga con el fin de crear Soluciones Unificadas (que esté autorizado para Integrar, replicar y distribuir a usuarios finales) pueden contener vínculos a sitios de terceros.</w:t>
      </w:r>
      <w:r w:rsidR="009C7BAC" w:rsidRPr="00DD6947">
        <w:rPr>
          <w:rFonts w:ascii="Tahoma" w:hAnsi="Tahoma" w:cs="Tahoma"/>
          <w:lang w:val="es-ES_tradnl"/>
        </w:rPr>
        <w:t xml:space="preserve"> </w:t>
      </w:r>
      <w:r w:rsidRPr="00DD6947">
        <w:rPr>
          <w:rFonts w:ascii="Tahoma" w:hAnsi="Tahoma" w:cs="Tahoma"/>
          <w:lang w:val="es-ES_tradnl"/>
        </w:rPr>
        <w:t>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w:t>
      </w:r>
      <w:r w:rsidR="009C7BAC" w:rsidRPr="00DD6947">
        <w:rPr>
          <w:rFonts w:ascii="Tahoma" w:hAnsi="Tahoma" w:cs="Tahoma"/>
          <w:lang w:val="es-ES_tradnl"/>
        </w:rPr>
        <w:t xml:space="preserve"> </w:t>
      </w:r>
      <w:r w:rsidRPr="00DD6947">
        <w:rPr>
          <w:rFonts w:ascii="Tahoma" w:hAnsi="Tahoma" w:cs="Tahoma"/>
          <w:lang w:val="es-ES_tradnl"/>
        </w:rPr>
        <w:t>Estos vínculos a sitios se proporcionan para mayor comodidad, y la inclusión de tales vínculos no implica la aprobación por parte de Microsoft del sitio, como tampoco ninguna asociación con sus operadores.</w:t>
      </w:r>
      <w:r w:rsidR="009C7BAC" w:rsidRPr="00DD6947">
        <w:rPr>
          <w:rFonts w:ascii="Tahoma" w:hAnsi="Tahoma" w:cs="Tahoma"/>
          <w:lang w:val="es-ES_tradnl"/>
        </w:rPr>
        <w:t xml:space="preserve"> </w:t>
      </w:r>
      <w:r w:rsidRPr="00DD6947">
        <w:rPr>
          <w:rFonts w:ascii="Tahoma" w:hAnsi="Tahoma" w:cs="Tahoma"/>
          <w:lang w:val="es-ES_tradnl"/>
        </w:rPr>
        <w:t>Deberá informar a sus usuarios finales de que son ellos los responsables de ver y</w:t>
      </w:r>
      <w:r w:rsidR="00E61A1C">
        <w:rPr>
          <w:rFonts w:ascii="Tahoma" w:hAnsi="Tahoma" w:cs="Tahoma"/>
          <w:lang w:val="es-ES_tradnl"/>
        </w:rPr>
        <w:t> </w:t>
      </w:r>
      <w:r w:rsidRPr="00DD6947">
        <w:rPr>
          <w:rFonts w:ascii="Tahoma" w:hAnsi="Tahoma" w:cs="Tahoma"/>
          <w:lang w:val="es-ES_tradnl"/>
        </w:rPr>
        <w:t>aceptar las declaraciones de privacidad y los términos de uso publicados en tales sitios vinculados.</w:t>
      </w:r>
      <w:r w:rsidR="009C7BAC" w:rsidRPr="00DD6947">
        <w:rPr>
          <w:rFonts w:ascii="Tahoma" w:hAnsi="Tahoma" w:cs="Tahoma"/>
          <w:lang w:val="es-ES_tradnl"/>
        </w:rPr>
        <w:t xml:space="preserve"> </w:t>
      </w:r>
      <w:r w:rsidRPr="00DD6947">
        <w:rPr>
          <w:rFonts w:ascii="Tahoma" w:hAnsi="Tahoma" w:cs="Tahoma"/>
          <w:lang w:val="es-ES_tradnl"/>
        </w:rPr>
        <w:t>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w:t>
      </w:r>
      <w:r w:rsidR="009C7BAC" w:rsidRPr="00DD6947">
        <w:rPr>
          <w:rFonts w:ascii="Tahoma" w:hAnsi="Tahoma" w:cs="Tahoma"/>
          <w:lang w:val="es-ES_tradnl"/>
        </w:rPr>
        <w:t xml:space="preserve"> </w:t>
      </w:r>
      <w:r w:rsidRPr="00DD6947">
        <w:rPr>
          <w:rFonts w:ascii="Tahoma" w:hAnsi="Tahoma" w:cs="Tahoma"/>
          <w:lang w:val="es-ES_tradnl"/>
        </w:rPr>
        <w:t>Microsoft no es responsable de ninguna parte de tales acuerdos o promociones.</w:t>
      </w:r>
    </w:p>
    <w:p w:rsidR="00CC3B64" w:rsidRPr="00DD6947" w:rsidRDefault="00CC3B64" w:rsidP="00CC3B64">
      <w:pPr>
        <w:jc w:val="both"/>
        <w:rPr>
          <w:rFonts w:ascii="Tahoma" w:hAnsi="Tahoma" w:cs="Tahoma"/>
          <w:lang w:val="es-ES_tradnl"/>
        </w:rPr>
      </w:pPr>
    </w:p>
    <w:p w:rsidR="00CC3B64" w:rsidRPr="00DD6947" w:rsidRDefault="00CC3B64" w:rsidP="00737198">
      <w:pPr>
        <w:numPr>
          <w:ilvl w:val="0"/>
          <w:numId w:val="1"/>
        </w:numPr>
        <w:tabs>
          <w:tab w:val="clear" w:pos="360"/>
        </w:tabs>
        <w:ind w:left="446"/>
        <w:jc w:val="both"/>
        <w:rPr>
          <w:rFonts w:ascii="Tahoma" w:hAnsi="Tahoma" w:cs="Tahoma"/>
          <w:lang w:val="es-ES_tradnl"/>
        </w:rPr>
      </w:pPr>
      <w:r w:rsidRPr="00DD6947">
        <w:rPr>
          <w:rFonts w:ascii="Tahoma" w:hAnsi="Tahoma" w:cs="Tahoma"/>
          <w:b/>
          <w:lang w:val="es-ES_tradnl"/>
        </w:rPr>
        <w:t>Aclaración sobre las licencias de edición académica.</w:t>
      </w:r>
      <w:r w:rsidR="009C7BAC" w:rsidRPr="00DD6947">
        <w:rPr>
          <w:rFonts w:ascii="Tahoma" w:hAnsi="Tahoma" w:cs="Tahoma"/>
          <w:lang w:val="es-ES_tradnl"/>
        </w:rPr>
        <w:t xml:space="preserve"> </w:t>
      </w:r>
      <w:r w:rsidR="00B63349" w:rsidRPr="00DD6947">
        <w:rPr>
          <w:rFonts w:ascii="Tahoma" w:hAnsi="Tahoma" w:cs="Tahoma"/>
          <w:lang w:val="es-ES_tradnl"/>
        </w:rPr>
        <w:t>Si usted distribuye Soluciones Unificadas que contengan Productos basados en la Edición Académica, deberá cumplir los siguientes requisitos:</w:t>
      </w:r>
    </w:p>
    <w:p w:rsidR="00CC3B64" w:rsidRPr="00DD6947" w:rsidRDefault="00CC3B64" w:rsidP="00CC3B64">
      <w:pPr>
        <w:jc w:val="both"/>
        <w:rPr>
          <w:rFonts w:ascii="Tahoma" w:hAnsi="Tahoma" w:cs="Tahoma"/>
          <w:lang w:val="es-ES_tradnl"/>
        </w:rPr>
      </w:pPr>
    </w:p>
    <w:p w:rsidR="00CC3B64" w:rsidRPr="00DD6947" w:rsidRDefault="00B63349" w:rsidP="00CC3B64">
      <w:pPr>
        <w:numPr>
          <w:ilvl w:val="0"/>
          <w:numId w:val="3"/>
        </w:numPr>
        <w:jc w:val="both"/>
        <w:rPr>
          <w:rFonts w:ascii="Tahoma" w:hAnsi="Tahoma" w:cs="Tahoma"/>
          <w:lang w:val="es-ES_tradnl"/>
        </w:rPr>
      </w:pPr>
      <w:r w:rsidRPr="00DD6947">
        <w:rPr>
          <w:rFonts w:ascii="Tahoma" w:hAnsi="Tahoma" w:cs="Tahoma"/>
          <w:lang w:val="es-ES_tradnl"/>
        </w:rPr>
        <w:t>Debe haber firmado primero un Contrato de Edición Académica y un formulario de inscripción de Edición Académica.</w:t>
      </w:r>
    </w:p>
    <w:p w:rsidR="00CC3B64" w:rsidRPr="00DD6947" w:rsidRDefault="00B63349" w:rsidP="00CC3B64">
      <w:pPr>
        <w:numPr>
          <w:ilvl w:val="0"/>
          <w:numId w:val="3"/>
        </w:numPr>
        <w:jc w:val="both"/>
        <w:rPr>
          <w:rFonts w:ascii="Tahoma" w:hAnsi="Tahoma" w:cs="Tahoma"/>
          <w:lang w:val="es-ES_tradnl"/>
        </w:rPr>
      </w:pPr>
      <w:r w:rsidRPr="00DD6947">
        <w:rPr>
          <w:rFonts w:ascii="Tahoma" w:hAnsi="Tahoma" w:cs="Tahoma"/>
          <w:lang w:val="es-ES_tradnl"/>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CC3B64" w:rsidRPr="00DD6947" w:rsidRDefault="00B63349" w:rsidP="00CC3B64">
      <w:pPr>
        <w:numPr>
          <w:ilvl w:val="0"/>
          <w:numId w:val="3"/>
        </w:numPr>
        <w:jc w:val="both"/>
        <w:rPr>
          <w:rFonts w:ascii="Tahoma" w:hAnsi="Tahoma" w:cs="Tahoma"/>
          <w:lang w:val="es-ES_tradnl"/>
        </w:rPr>
      </w:pPr>
      <w:r w:rsidRPr="00DD6947">
        <w:rPr>
          <w:rFonts w:ascii="Tahoma" w:hAnsi="Tahoma" w:cs="Tahoma"/>
          <w:lang w:val="es-ES_tradnl"/>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r w:rsidR="009C7BAC" w:rsidRPr="00DD6947">
        <w:rPr>
          <w:rFonts w:ascii="Tahoma" w:hAnsi="Tahoma" w:cs="Tahoma"/>
          <w:lang w:val="es-ES_tradnl"/>
        </w:rPr>
        <w:t xml:space="preserve"> </w:t>
      </w:r>
    </w:p>
    <w:p w:rsidR="00CC3B64" w:rsidRPr="00DD6947" w:rsidRDefault="00CC3B64" w:rsidP="00CC3B64">
      <w:pPr>
        <w:ind w:firstLine="720"/>
        <w:jc w:val="both"/>
        <w:rPr>
          <w:rFonts w:ascii="Tahoma" w:hAnsi="Tahoma" w:cs="Tahoma"/>
          <w:lang w:val="es-ES_tradnl"/>
        </w:rPr>
      </w:pPr>
    </w:p>
    <w:p w:rsidR="00CC3B64" w:rsidRPr="00DD6947" w:rsidRDefault="00B63349" w:rsidP="005A7C7B">
      <w:pPr>
        <w:ind w:left="360"/>
        <w:jc w:val="both"/>
        <w:rPr>
          <w:rFonts w:ascii="Tahoma" w:hAnsi="Tahoma" w:cs="Tahoma"/>
          <w:lang w:val="es-ES_tradnl"/>
        </w:rPr>
      </w:pPr>
      <w:r w:rsidRPr="00DD6947">
        <w:rPr>
          <w:rFonts w:ascii="Tahoma" w:hAnsi="Tahoma" w:cs="Tahoma"/>
          <w:lang w:val="es-ES_tradnl"/>
        </w:rPr>
        <w:t>Los criterios para ser usuario final educativo cualificado se indican en el formulario de inscripción de Edición Académica.</w:t>
      </w:r>
    </w:p>
    <w:p w:rsidR="009E28CD" w:rsidRPr="00DD6947" w:rsidRDefault="009E28CD" w:rsidP="00D412E5">
      <w:pPr>
        <w:rPr>
          <w:rFonts w:ascii="Tahoma" w:hAnsi="Tahoma" w:cs="Tahoma"/>
          <w:lang w:val="es-ES_tradnl"/>
        </w:rPr>
      </w:pPr>
    </w:p>
    <w:p w:rsidR="00554191" w:rsidRPr="00DD6947" w:rsidRDefault="00B63349" w:rsidP="005A7C7B">
      <w:pPr>
        <w:numPr>
          <w:ilvl w:val="0"/>
          <w:numId w:val="1"/>
        </w:numPr>
        <w:tabs>
          <w:tab w:val="clear" w:pos="360"/>
        </w:tabs>
        <w:ind w:left="446"/>
        <w:jc w:val="both"/>
        <w:rPr>
          <w:rFonts w:ascii="Tahoma" w:hAnsi="Tahoma" w:cs="Tahoma"/>
          <w:lang w:val="es-ES_tradnl"/>
        </w:rPr>
      </w:pPr>
      <w:r w:rsidRPr="00DD6947">
        <w:rPr>
          <w:rFonts w:ascii="Tahoma" w:hAnsi="Tahoma" w:cs="Tahoma"/>
          <w:b/>
          <w:lang w:val="es-ES_tradnl"/>
        </w:rPr>
        <w:t>Aclaraciones sobre la copia maestra.</w:t>
      </w:r>
      <w:r w:rsidR="009C7BAC" w:rsidRPr="00DD6947">
        <w:rPr>
          <w:rFonts w:ascii="Tahoma" w:hAnsi="Tahoma" w:cs="Tahoma"/>
          <w:lang w:val="es-ES_tradnl"/>
        </w:rPr>
        <w:t xml:space="preserve"> </w:t>
      </w:r>
      <w:r w:rsidRPr="00DD6947">
        <w:rPr>
          <w:rFonts w:ascii="Tahoma" w:hAnsi="Tahoma" w:cs="Tahoma"/>
          <w:color w:val="000000"/>
          <w:lang w:val="es-ES_tradnl"/>
        </w:rPr>
        <w:t>Sin perjuicio de las demás disposiciones del Contrato y/o el Contrato de Edición Académica:</w:t>
      </w:r>
    </w:p>
    <w:p w:rsidR="00554191" w:rsidRPr="00DD6947" w:rsidRDefault="00554191" w:rsidP="00554191">
      <w:pPr>
        <w:jc w:val="both"/>
        <w:rPr>
          <w:rFonts w:ascii="Tahoma" w:hAnsi="Tahoma" w:cs="Tahoma"/>
          <w:lang w:val="es-ES_tradnl"/>
        </w:rPr>
      </w:pPr>
    </w:p>
    <w:p w:rsidR="00554191" w:rsidRPr="00DD6947" w:rsidRDefault="00B63349" w:rsidP="00554191">
      <w:pPr>
        <w:numPr>
          <w:ilvl w:val="0"/>
          <w:numId w:val="2"/>
        </w:numPr>
        <w:tabs>
          <w:tab w:val="clear" w:pos="720"/>
        </w:tabs>
        <w:ind w:left="1260"/>
        <w:jc w:val="both"/>
        <w:rPr>
          <w:rFonts w:ascii="Tahoma" w:hAnsi="Tahoma" w:cs="Tahoma"/>
          <w:lang w:val="es-ES_tradnl"/>
        </w:rPr>
      </w:pPr>
      <w:r w:rsidRPr="00DD6947">
        <w:rPr>
          <w:rFonts w:ascii="Tahoma" w:hAnsi="Tahoma" w:cs="Tahoma"/>
          <w:color w:val="000000"/>
          <w:lang w:val="es-ES_tradnl"/>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785537" w:rsidRPr="00DD6947" w:rsidRDefault="00B63349" w:rsidP="00072BE0">
      <w:pPr>
        <w:numPr>
          <w:ilvl w:val="0"/>
          <w:numId w:val="2"/>
        </w:numPr>
        <w:tabs>
          <w:tab w:val="clear" w:pos="720"/>
        </w:tabs>
        <w:ind w:left="1260"/>
        <w:jc w:val="both"/>
        <w:rPr>
          <w:rFonts w:ascii="Tahoma" w:hAnsi="Tahoma" w:cs="Tahoma"/>
          <w:lang w:val="es-ES_tradnl"/>
        </w:rPr>
      </w:pPr>
      <w:r w:rsidRPr="00DD6947">
        <w:rPr>
          <w:rFonts w:ascii="Tahoma" w:hAnsi="Tahoma" w:cs="Tahoma"/>
          <w:lang w:val="es-ES_tradnl"/>
        </w:rPr>
        <w:t>Las Copias Maestras de determinados Productos pueden no estar disponibles en Microsoft Worldwide Fulfillment, en cuyo caso deberá ponerse en contacto con la Filial de Microsoft en su región para obtener información sobre cómo obtener Copias Maestras.</w:t>
      </w:r>
    </w:p>
    <w:sectPr w:rsidR="00785537" w:rsidRPr="00DD6947" w:rsidSect="007914F0">
      <w:headerReference w:type="default" r:id="rId12"/>
      <w:footerReference w:type="default" r:id="rId13"/>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C19" w:rsidRDefault="008A1C19">
      <w:r>
        <w:separator/>
      </w:r>
    </w:p>
  </w:endnote>
  <w:endnote w:type="continuationSeparator" w:id="0">
    <w:p w:rsidR="008A1C19" w:rsidRDefault="008A1C19">
      <w:r>
        <w:continuationSeparator/>
      </w:r>
    </w:p>
  </w:endnote>
  <w:endnote w:type="continuationNotice" w:id="1">
    <w:p w:rsidR="008A1C19" w:rsidRDefault="008A1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Pr="009C7BAC" w:rsidRDefault="006A0929">
    <w:pPr>
      <w:pStyle w:val="Footer"/>
      <w:tabs>
        <w:tab w:val="clear" w:pos="8640"/>
      </w:tabs>
      <w:jc w:val="center"/>
      <w:rPr>
        <w:rFonts w:cs="Times New Roman"/>
      </w:rPr>
    </w:pPr>
    <w:r w:rsidRPr="009C7BAC">
      <w:rPr>
        <w:rFonts w:cs="Times New Roman"/>
      </w:rPr>
      <w:t xml:space="preserve">Page </w:t>
    </w:r>
    <w:r w:rsidR="00BF031C" w:rsidRPr="009C7BAC">
      <w:rPr>
        <w:rFonts w:cs="Times New Roman"/>
      </w:rPr>
      <w:fldChar w:fldCharType="begin"/>
    </w:r>
    <w:r w:rsidRPr="009C7BAC">
      <w:rPr>
        <w:rFonts w:cs="Times New Roman"/>
      </w:rPr>
      <w:instrText xml:space="preserve"> PAGE </w:instrText>
    </w:r>
    <w:r w:rsidR="00BF031C" w:rsidRPr="009C7BAC">
      <w:rPr>
        <w:rFonts w:cs="Times New Roman"/>
      </w:rPr>
      <w:fldChar w:fldCharType="separate"/>
    </w:r>
    <w:r w:rsidR="00C22CED">
      <w:rPr>
        <w:rFonts w:cs="Times New Roman"/>
        <w:noProof/>
      </w:rPr>
      <w:t>1</w:t>
    </w:r>
    <w:r w:rsidR="00BF031C" w:rsidRPr="009C7BAC">
      <w:rPr>
        <w:rFonts w:cs="Times New Roman"/>
      </w:rPr>
      <w:fldChar w:fldCharType="end"/>
    </w:r>
    <w:r w:rsidRPr="009C7BAC">
      <w:rPr>
        <w:rFonts w:cs="Times New Roman"/>
      </w:rPr>
      <w:t xml:space="preserve"> of </w:t>
    </w:r>
    <w:r w:rsidR="00BF031C" w:rsidRPr="009C7BAC">
      <w:rPr>
        <w:rFonts w:cs="Times New Roman"/>
      </w:rPr>
      <w:fldChar w:fldCharType="begin"/>
    </w:r>
    <w:r w:rsidRPr="009C7BAC">
      <w:rPr>
        <w:rFonts w:cs="Times New Roman"/>
      </w:rPr>
      <w:instrText xml:space="preserve"> NUMPAGES </w:instrText>
    </w:r>
    <w:r w:rsidR="00BF031C" w:rsidRPr="009C7BAC">
      <w:rPr>
        <w:rFonts w:cs="Times New Roman"/>
      </w:rPr>
      <w:fldChar w:fldCharType="separate"/>
    </w:r>
    <w:r w:rsidR="00C22CED">
      <w:rPr>
        <w:rFonts w:cs="Times New Roman"/>
        <w:noProof/>
      </w:rPr>
      <w:t>1</w:t>
    </w:r>
    <w:r w:rsidR="00BF031C" w:rsidRPr="009C7BAC">
      <w:rPr>
        <w:rFonts w:cs="Times New Roman"/>
      </w:rPr>
      <w:fldChar w:fldCharType="end"/>
    </w:r>
  </w:p>
  <w:p w:rsidR="006A0929" w:rsidRPr="009C7BAC" w:rsidRDefault="006A0929" w:rsidP="0073207E">
    <w:pPr>
      <w:pStyle w:val="Footer"/>
      <w:tabs>
        <w:tab w:val="clear" w:pos="8640"/>
        <w:tab w:val="right" w:pos="8280"/>
      </w:tabs>
      <w:rPr>
        <w:rFonts w:cs="Times New Roman"/>
        <w:i/>
        <w:snapToGrid w:val="0"/>
      </w:rPr>
    </w:pPr>
    <w:r w:rsidRPr="009C7BAC">
      <w:rPr>
        <w:rFonts w:cs="Times New Roman"/>
        <w:i/>
        <w:snapToGrid w:val="0"/>
      </w:rPr>
      <w:t xml:space="preserve">Current as of </w:t>
    </w:r>
    <w:r w:rsidR="00C32E15" w:rsidRPr="009C7BAC">
      <w:rPr>
        <w:rFonts w:cs="Times New Roman"/>
        <w:i/>
        <w:snapToGrid w:val="0"/>
      </w:rPr>
      <w:t>August</w:t>
    </w:r>
    <w:r w:rsidRPr="009C7BAC">
      <w:rPr>
        <w:rFonts w:cs="Times New Roman"/>
        <w:i/>
        <w:snapToGrid w:val="0"/>
      </w:rPr>
      <w:t xml:space="preserve">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C19" w:rsidRDefault="008A1C19">
      <w:r>
        <w:separator/>
      </w:r>
    </w:p>
  </w:footnote>
  <w:footnote w:type="continuationSeparator" w:id="0">
    <w:p w:rsidR="008A1C19" w:rsidRDefault="008A1C19">
      <w:r>
        <w:continuationSeparator/>
      </w:r>
    </w:p>
  </w:footnote>
  <w:footnote w:type="continuationNotice" w:id="1">
    <w:p w:rsidR="008A1C19" w:rsidRDefault="008A1C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Default="00C22CED"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7169" type="#_x0000_t75" alt="Description: Description: http://sharepoint/sites/ISVR/Resources/Images/Logos_ISVR/ISV-RLP-1_bL.png" style="position:absolute;margin-left:-12pt;margin-top:-12.75pt;width:256.5pt;height:15.9pt;z-index:25165772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51A6BAC4"/>
    <w:lvl w:ilvl="0">
      <w:start w:val="1"/>
      <w:numFmt w:val="decimal"/>
      <w:lvlText w:val="%1."/>
      <w:lvlJc w:val="left"/>
      <w:pPr>
        <w:tabs>
          <w:tab w:val="num" w:pos="360"/>
        </w:tabs>
        <w:ind w:left="360" w:hanging="360"/>
      </w:pPr>
      <w:rPr>
        <w:rFonts w:cs="Times New Roman"/>
        <w:b/>
        <w:i w:val="0"/>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B91AC8F6"/>
    <w:lvl w:ilvl="0" w:tplc="1714B980">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iWcNWzURGAoaSN2Xs+T6ZcY1Msw=" w:salt="/nGXr0VelTR0EZLiuhKKY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o:shapelayout v:ext="edit">
      <o:idmap v:ext="edit" data="7"/>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508A"/>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50E4"/>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158FB"/>
    <w:rsid w:val="00116CDF"/>
    <w:rsid w:val="00123FE2"/>
    <w:rsid w:val="00125455"/>
    <w:rsid w:val="00133BE8"/>
    <w:rsid w:val="00133E7B"/>
    <w:rsid w:val="00134F83"/>
    <w:rsid w:val="001353F9"/>
    <w:rsid w:val="0013790A"/>
    <w:rsid w:val="00141118"/>
    <w:rsid w:val="0014117F"/>
    <w:rsid w:val="00142DBB"/>
    <w:rsid w:val="00145745"/>
    <w:rsid w:val="00147657"/>
    <w:rsid w:val="00153195"/>
    <w:rsid w:val="00153F1C"/>
    <w:rsid w:val="00154339"/>
    <w:rsid w:val="00161732"/>
    <w:rsid w:val="00161A7A"/>
    <w:rsid w:val="00162781"/>
    <w:rsid w:val="001631E7"/>
    <w:rsid w:val="00165F62"/>
    <w:rsid w:val="001660F2"/>
    <w:rsid w:val="00166134"/>
    <w:rsid w:val="0016748C"/>
    <w:rsid w:val="00167491"/>
    <w:rsid w:val="00170E18"/>
    <w:rsid w:val="00175D1D"/>
    <w:rsid w:val="0017629E"/>
    <w:rsid w:val="001773A4"/>
    <w:rsid w:val="0018038A"/>
    <w:rsid w:val="00181168"/>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38A"/>
    <w:rsid w:val="001A1475"/>
    <w:rsid w:val="001A15DE"/>
    <w:rsid w:val="001A1A52"/>
    <w:rsid w:val="001A3334"/>
    <w:rsid w:val="001A74A7"/>
    <w:rsid w:val="001B1142"/>
    <w:rsid w:val="001B19DC"/>
    <w:rsid w:val="001B1F50"/>
    <w:rsid w:val="001C12AE"/>
    <w:rsid w:val="001C35D3"/>
    <w:rsid w:val="001C406B"/>
    <w:rsid w:val="001C5A80"/>
    <w:rsid w:val="001C7B0A"/>
    <w:rsid w:val="001D0F26"/>
    <w:rsid w:val="001D12BC"/>
    <w:rsid w:val="001D16EC"/>
    <w:rsid w:val="001D72CC"/>
    <w:rsid w:val="001D74CA"/>
    <w:rsid w:val="001D7C9B"/>
    <w:rsid w:val="001E0F11"/>
    <w:rsid w:val="001E2EF0"/>
    <w:rsid w:val="001E4971"/>
    <w:rsid w:val="001E4C00"/>
    <w:rsid w:val="001F2D29"/>
    <w:rsid w:val="001F2FBF"/>
    <w:rsid w:val="001F47CE"/>
    <w:rsid w:val="0020181E"/>
    <w:rsid w:val="00205DE6"/>
    <w:rsid w:val="002063A1"/>
    <w:rsid w:val="00206E89"/>
    <w:rsid w:val="00210D6C"/>
    <w:rsid w:val="0021325F"/>
    <w:rsid w:val="002176F9"/>
    <w:rsid w:val="002206A9"/>
    <w:rsid w:val="00221766"/>
    <w:rsid w:val="00221A7A"/>
    <w:rsid w:val="00221C0C"/>
    <w:rsid w:val="00222770"/>
    <w:rsid w:val="00224AD9"/>
    <w:rsid w:val="00226DFB"/>
    <w:rsid w:val="002308D6"/>
    <w:rsid w:val="00231C97"/>
    <w:rsid w:val="00234768"/>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2781"/>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FC6"/>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1A5"/>
    <w:rsid w:val="003636F2"/>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C27"/>
    <w:rsid w:val="003A0D18"/>
    <w:rsid w:val="003A2372"/>
    <w:rsid w:val="003A4AFF"/>
    <w:rsid w:val="003A70EE"/>
    <w:rsid w:val="003A7185"/>
    <w:rsid w:val="003A7CA0"/>
    <w:rsid w:val="003B053B"/>
    <w:rsid w:val="003B0B8B"/>
    <w:rsid w:val="003B183C"/>
    <w:rsid w:val="003B1B1E"/>
    <w:rsid w:val="003B4EFC"/>
    <w:rsid w:val="003B5A56"/>
    <w:rsid w:val="003B663A"/>
    <w:rsid w:val="003C413C"/>
    <w:rsid w:val="003D2DBE"/>
    <w:rsid w:val="003D6A0B"/>
    <w:rsid w:val="003E08C3"/>
    <w:rsid w:val="003E2652"/>
    <w:rsid w:val="003E54D2"/>
    <w:rsid w:val="003E61A9"/>
    <w:rsid w:val="003E7579"/>
    <w:rsid w:val="003F1B96"/>
    <w:rsid w:val="003F3497"/>
    <w:rsid w:val="004034AD"/>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1AC0"/>
    <w:rsid w:val="004932E2"/>
    <w:rsid w:val="00493573"/>
    <w:rsid w:val="004A2AE8"/>
    <w:rsid w:val="004A3BBC"/>
    <w:rsid w:val="004B1D9B"/>
    <w:rsid w:val="004B318E"/>
    <w:rsid w:val="004B3672"/>
    <w:rsid w:val="004B4F0E"/>
    <w:rsid w:val="004B6008"/>
    <w:rsid w:val="004B6198"/>
    <w:rsid w:val="004C2A33"/>
    <w:rsid w:val="004C54C4"/>
    <w:rsid w:val="004C5688"/>
    <w:rsid w:val="004C604E"/>
    <w:rsid w:val="004C7FD6"/>
    <w:rsid w:val="004E0385"/>
    <w:rsid w:val="004E58C8"/>
    <w:rsid w:val="004E6164"/>
    <w:rsid w:val="004F232C"/>
    <w:rsid w:val="004F3175"/>
    <w:rsid w:val="004F6020"/>
    <w:rsid w:val="00501865"/>
    <w:rsid w:val="00503535"/>
    <w:rsid w:val="00503626"/>
    <w:rsid w:val="00506079"/>
    <w:rsid w:val="005061FD"/>
    <w:rsid w:val="00507575"/>
    <w:rsid w:val="00511F63"/>
    <w:rsid w:val="005133C5"/>
    <w:rsid w:val="005149ED"/>
    <w:rsid w:val="00515507"/>
    <w:rsid w:val="0051599D"/>
    <w:rsid w:val="00516B69"/>
    <w:rsid w:val="00516E19"/>
    <w:rsid w:val="00517A28"/>
    <w:rsid w:val="0052100B"/>
    <w:rsid w:val="00522EF1"/>
    <w:rsid w:val="005235BE"/>
    <w:rsid w:val="005239C0"/>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64F2"/>
    <w:rsid w:val="00590A76"/>
    <w:rsid w:val="00591EDE"/>
    <w:rsid w:val="0059253A"/>
    <w:rsid w:val="00593C3E"/>
    <w:rsid w:val="00593DF1"/>
    <w:rsid w:val="005962C3"/>
    <w:rsid w:val="00596A08"/>
    <w:rsid w:val="0059769B"/>
    <w:rsid w:val="00597AC7"/>
    <w:rsid w:val="005A52CA"/>
    <w:rsid w:val="005A6CD4"/>
    <w:rsid w:val="005A7C7B"/>
    <w:rsid w:val="005B19EF"/>
    <w:rsid w:val="005B2E68"/>
    <w:rsid w:val="005B5938"/>
    <w:rsid w:val="005B61FC"/>
    <w:rsid w:val="005B6D74"/>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3293"/>
    <w:rsid w:val="006243A6"/>
    <w:rsid w:val="00625AC8"/>
    <w:rsid w:val="006314DB"/>
    <w:rsid w:val="00631EB6"/>
    <w:rsid w:val="00633B2F"/>
    <w:rsid w:val="00634DC1"/>
    <w:rsid w:val="0063612C"/>
    <w:rsid w:val="00636D18"/>
    <w:rsid w:val="00642EC8"/>
    <w:rsid w:val="00644DD5"/>
    <w:rsid w:val="00645263"/>
    <w:rsid w:val="006454E0"/>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C67"/>
    <w:rsid w:val="00693D1A"/>
    <w:rsid w:val="00695445"/>
    <w:rsid w:val="006954A6"/>
    <w:rsid w:val="006971D2"/>
    <w:rsid w:val="006A0929"/>
    <w:rsid w:val="006A1B8A"/>
    <w:rsid w:val="006A5B88"/>
    <w:rsid w:val="006A5CE2"/>
    <w:rsid w:val="006A6763"/>
    <w:rsid w:val="006A6C85"/>
    <w:rsid w:val="006C10F4"/>
    <w:rsid w:val="006C2114"/>
    <w:rsid w:val="006C3F0D"/>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5395"/>
    <w:rsid w:val="00725746"/>
    <w:rsid w:val="00726862"/>
    <w:rsid w:val="007270F0"/>
    <w:rsid w:val="0072752D"/>
    <w:rsid w:val="00727B45"/>
    <w:rsid w:val="00731B09"/>
    <w:rsid w:val="0073207E"/>
    <w:rsid w:val="007333F5"/>
    <w:rsid w:val="00733916"/>
    <w:rsid w:val="00735D84"/>
    <w:rsid w:val="00737198"/>
    <w:rsid w:val="00737A36"/>
    <w:rsid w:val="00740515"/>
    <w:rsid w:val="007412C4"/>
    <w:rsid w:val="00743044"/>
    <w:rsid w:val="00743DD8"/>
    <w:rsid w:val="00744CA1"/>
    <w:rsid w:val="007454B6"/>
    <w:rsid w:val="00745B9C"/>
    <w:rsid w:val="00745EA5"/>
    <w:rsid w:val="0074669E"/>
    <w:rsid w:val="007471DC"/>
    <w:rsid w:val="00750DCF"/>
    <w:rsid w:val="00752911"/>
    <w:rsid w:val="00755793"/>
    <w:rsid w:val="00763101"/>
    <w:rsid w:val="0076389E"/>
    <w:rsid w:val="007642C1"/>
    <w:rsid w:val="0077262A"/>
    <w:rsid w:val="0077500C"/>
    <w:rsid w:val="00775FAA"/>
    <w:rsid w:val="0077758B"/>
    <w:rsid w:val="00777765"/>
    <w:rsid w:val="0078093F"/>
    <w:rsid w:val="007817E2"/>
    <w:rsid w:val="00782B93"/>
    <w:rsid w:val="00785537"/>
    <w:rsid w:val="00786606"/>
    <w:rsid w:val="00790620"/>
    <w:rsid w:val="007914F0"/>
    <w:rsid w:val="00793221"/>
    <w:rsid w:val="00796D69"/>
    <w:rsid w:val="00797681"/>
    <w:rsid w:val="007A2D25"/>
    <w:rsid w:val="007A35EA"/>
    <w:rsid w:val="007A6AA6"/>
    <w:rsid w:val="007B0024"/>
    <w:rsid w:val="007B012C"/>
    <w:rsid w:val="007B2FE1"/>
    <w:rsid w:val="007B3437"/>
    <w:rsid w:val="007B383B"/>
    <w:rsid w:val="007B6D19"/>
    <w:rsid w:val="007B7551"/>
    <w:rsid w:val="007C03BC"/>
    <w:rsid w:val="007C0C18"/>
    <w:rsid w:val="007C1382"/>
    <w:rsid w:val="007C3832"/>
    <w:rsid w:val="007C4E84"/>
    <w:rsid w:val="007C5E96"/>
    <w:rsid w:val="007C6EB2"/>
    <w:rsid w:val="007D31C6"/>
    <w:rsid w:val="007D6EC8"/>
    <w:rsid w:val="007D7F93"/>
    <w:rsid w:val="007F00F9"/>
    <w:rsid w:val="007F0B03"/>
    <w:rsid w:val="007F174F"/>
    <w:rsid w:val="007F2A14"/>
    <w:rsid w:val="007F2F57"/>
    <w:rsid w:val="007F435B"/>
    <w:rsid w:val="00800AAF"/>
    <w:rsid w:val="00801147"/>
    <w:rsid w:val="00802A5F"/>
    <w:rsid w:val="008048BA"/>
    <w:rsid w:val="00807522"/>
    <w:rsid w:val="0081047B"/>
    <w:rsid w:val="00814170"/>
    <w:rsid w:val="00815B9A"/>
    <w:rsid w:val="0082171A"/>
    <w:rsid w:val="008237D4"/>
    <w:rsid w:val="008247C4"/>
    <w:rsid w:val="00824CE9"/>
    <w:rsid w:val="008254E4"/>
    <w:rsid w:val="00826789"/>
    <w:rsid w:val="0082777B"/>
    <w:rsid w:val="00830ED6"/>
    <w:rsid w:val="008327BC"/>
    <w:rsid w:val="00835DEB"/>
    <w:rsid w:val="00835EAE"/>
    <w:rsid w:val="0083608A"/>
    <w:rsid w:val="008363BE"/>
    <w:rsid w:val="00836743"/>
    <w:rsid w:val="00837E60"/>
    <w:rsid w:val="00842D48"/>
    <w:rsid w:val="00852B83"/>
    <w:rsid w:val="00854134"/>
    <w:rsid w:val="008561C0"/>
    <w:rsid w:val="00860C66"/>
    <w:rsid w:val="00860C6B"/>
    <w:rsid w:val="00860EF9"/>
    <w:rsid w:val="00866BC8"/>
    <w:rsid w:val="00867609"/>
    <w:rsid w:val="00867C6D"/>
    <w:rsid w:val="00867F42"/>
    <w:rsid w:val="00870933"/>
    <w:rsid w:val="008733F1"/>
    <w:rsid w:val="00875821"/>
    <w:rsid w:val="0088020C"/>
    <w:rsid w:val="00881F28"/>
    <w:rsid w:val="008822D3"/>
    <w:rsid w:val="00886B1E"/>
    <w:rsid w:val="008915AF"/>
    <w:rsid w:val="0089246F"/>
    <w:rsid w:val="00893DCE"/>
    <w:rsid w:val="008A0E02"/>
    <w:rsid w:val="008A1C19"/>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230E0"/>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1C86"/>
    <w:rsid w:val="00962D93"/>
    <w:rsid w:val="00965711"/>
    <w:rsid w:val="009677A4"/>
    <w:rsid w:val="009714D4"/>
    <w:rsid w:val="009718F6"/>
    <w:rsid w:val="00973BF9"/>
    <w:rsid w:val="00976F79"/>
    <w:rsid w:val="0098076A"/>
    <w:rsid w:val="009829CB"/>
    <w:rsid w:val="00982E66"/>
    <w:rsid w:val="00983D0F"/>
    <w:rsid w:val="0098422A"/>
    <w:rsid w:val="009845FD"/>
    <w:rsid w:val="009860E7"/>
    <w:rsid w:val="00986428"/>
    <w:rsid w:val="0099040F"/>
    <w:rsid w:val="009955A3"/>
    <w:rsid w:val="00995B21"/>
    <w:rsid w:val="00996301"/>
    <w:rsid w:val="0099711E"/>
    <w:rsid w:val="009971BE"/>
    <w:rsid w:val="009A43E1"/>
    <w:rsid w:val="009A5292"/>
    <w:rsid w:val="009B066E"/>
    <w:rsid w:val="009B5305"/>
    <w:rsid w:val="009B7E5E"/>
    <w:rsid w:val="009C324D"/>
    <w:rsid w:val="009C4106"/>
    <w:rsid w:val="009C5119"/>
    <w:rsid w:val="009C5BAD"/>
    <w:rsid w:val="009C6822"/>
    <w:rsid w:val="009C6A16"/>
    <w:rsid w:val="009C7BAC"/>
    <w:rsid w:val="009C7CCC"/>
    <w:rsid w:val="009D0622"/>
    <w:rsid w:val="009D0AF3"/>
    <w:rsid w:val="009D351D"/>
    <w:rsid w:val="009D4063"/>
    <w:rsid w:val="009D5753"/>
    <w:rsid w:val="009E0EE7"/>
    <w:rsid w:val="009E28CD"/>
    <w:rsid w:val="009E3528"/>
    <w:rsid w:val="009E3AD5"/>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26F7"/>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96449"/>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571B"/>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6A9"/>
    <w:rsid w:val="00B046D9"/>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4798B"/>
    <w:rsid w:val="00B613E8"/>
    <w:rsid w:val="00B6185C"/>
    <w:rsid w:val="00B629D3"/>
    <w:rsid w:val="00B63349"/>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031C"/>
    <w:rsid w:val="00BF12D0"/>
    <w:rsid w:val="00BF164F"/>
    <w:rsid w:val="00BF170A"/>
    <w:rsid w:val="00BF3022"/>
    <w:rsid w:val="00BF48F5"/>
    <w:rsid w:val="00BF5238"/>
    <w:rsid w:val="00BF71C2"/>
    <w:rsid w:val="00C0435A"/>
    <w:rsid w:val="00C04B97"/>
    <w:rsid w:val="00C14373"/>
    <w:rsid w:val="00C15C38"/>
    <w:rsid w:val="00C15F8C"/>
    <w:rsid w:val="00C17BDB"/>
    <w:rsid w:val="00C21161"/>
    <w:rsid w:val="00C21FBA"/>
    <w:rsid w:val="00C22CED"/>
    <w:rsid w:val="00C27614"/>
    <w:rsid w:val="00C315AD"/>
    <w:rsid w:val="00C3281F"/>
    <w:rsid w:val="00C32D0E"/>
    <w:rsid w:val="00C32E15"/>
    <w:rsid w:val="00C36C2C"/>
    <w:rsid w:val="00C37C3E"/>
    <w:rsid w:val="00C41421"/>
    <w:rsid w:val="00C50635"/>
    <w:rsid w:val="00C5168D"/>
    <w:rsid w:val="00C5267F"/>
    <w:rsid w:val="00C5272B"/>
    <w:rsid w:val="00C5386D"/>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3CC"/>
    <w:rsid w:val="00C96E6D"/>
    <w:rsid w:val="00C96E80"/>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61B9"/>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1E2"/>
    <w:rsid w:val="00D31262"/>
    <w:rsid w:val="00D3197D"/>
    <w:rsid w:val="00D34FDC"/>
    <w:rsid w:val="00D357EB"/>
    <w:rsid w:val="00D3637D"/>
    <w:rsid w:val="00D412E5"/>
    <w:rsid w:val="00D43D5B"/>
    <w:rsid w:val="00D444BF"/>
    <w:rsid w:val="00D45F1F"/>
    <w:rsid w:val="00D460E3"/>
    <w:rsid w:val="00D50C8D"/>
    <w:rsid w:val="00D51077"/>
    <w:rsid w:val="00D5350F"/>
    <w:rsid w:val="00D549E9"/>
    <w:rsid w:val="00D57549"/>
    <w:rsid w:val="00D579F3"/>
    <w:rsid w:val="00D60917"/>
    <w:rsid w:val="00D617FA"/>
    <w:rsid w:val="00D622F8"/>
    <w:rsid w:val="00D62E64"/>
    <w:rsid w:val="00D63435"/>
    <w:rsid w:val="00D63608"/>
    <w:rsid w:val="00D7078D"/>
    <w:rsid w:val="00D73E3A"/>
    <w:rsid w:val="00D7407D"/>
    <w:rsid w:val="00D74DEF"/>
    <w:rsid w:val="00D834C7"/>
    <w:rsid w:val="00D86641"/>
    <w:rsid w:val="00D9271D"/>
    <w:rsid w:val="00DA08B8"/>
    <w:rsid w:val="00DA0E2A"/>
    <w:rsid w:val="00DA1A94"/>
    <w:rsid w:val="00DA38B4"/>
    <w:rsid w:val="00DA3A8D"/>
    <w:rsid w:val="00DA5343"/>
    <w:rsid w:val="00DA5698"/>
    <w:rsid w:val="00DB39F3"/>
    <w:rsid w:val="00DB61E4"/>
    <w:rsid w:val="00DB63AF"/>
    <w:rsid w:val="00DB6AE5"/>
    <w:rsid w:val="00DC056D"/>
    <w:rsid w:val="00DC1D34"/>
    <w:rsid w:val="00DC43E4"/>
    <w:rsid w:val="00DC48F2"/>
    <w:rsid w:val="00DC51A0"/>
    <w:rsid w:val="00DC7DBC"/>
    <w:rsid w:val="00DD0C1E"/>
    <w:rsid w:val="00DD14C7"/>
    <w:rsid w:val="00DD17DF"/>
    <w:rsid w:val="00DD2978"/>
    <w:rsid w:val="00DD31B7"/>
    <w:rsid w:val="00DD456D"/>
    <w:rsid w:val="00DD5D93"/>
    <w:rsid w:val="00DD62FD"/>
    <w:rsid w:val="00DD6947"/>
    <w:rsid w:val="00DE25DE"/>
    <w:rsid w:val="00DE440C"/>
    <w:rsid w:val="00DE4814"/>
    <w:rsid w:val="00DE5C60"/>
    <w:rsid w:val="00DE5F36"/>
    <w:rsid w:val="00DE6118"/>
    <w:rsid w:val="00DE67F0"/>
    <w:rsid w:val="00DF060E"/>
    <w:rsid w:val="00DF07D3"/>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532"/>
    <w:rsid w:val="00E42808"/>
    <w:rsid w:val="00E45C83"/>
    <w:rsid w:val="00E47FA2"/>
    <w:rsid w:val="00E50535"/>
    <w:rsid w:val="00E514C7"/>
    <w:rsid w:val="00E53153"/>
    <w:rsid w:val="00E54712"/>
    <w:rsid w:val="00E6051D"/>
    <w:rsid w:val="00E608E0"/>
    <w:rsid w:val="00E61921"/>
    <w:rsid w:val="00E61A1C"/>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2BB4"/>
    <w:rsid w:val="00EB4308"/>
    <w:rsid w:val="00EB4F49"/>
    <w:rsid w:val="00EB637C"/>
    <w:rsid w:val="00EB7AE8"/>
    <w:rsid w:val="00EC0276"/>
    <w:rsid w:val="00EC17B6"/>
    <w:rsid w:val="00EC1CB4"/>
    <w:rsid w:val="00EC223A"/>
    <w:rsid w:val="00EC2B67"/>
    <w:rsid w:val="00EC4D2F"/>
    <w:rsid w:val="00EC63F2"/>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7F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37BA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BF031C"/>
    <w:rPr>
      <w:rFonts w:ascii="Cambria" w:hAnsi="Cambria" w:cs="Latha"/>
      <w:b/>
      <w:bCs/>
      <w:kern w:val="32"/>
      <w:sz w:val="32"/>
      <w:szCs w:val="32"/>
      <w:lang w:bidi="ar-SA"/>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sid w:val="00BF031C"/>
    <w:rPr>
      <w:rFonts w:ascii="Cambria" w:hAnsi="Cambria" w:cs="Latha"/>
      <w:b/>
      <w:bCs/>
      <w:sz w:val="26"/>
      <w:szCs w:val="26"/>
      <w:lang w:bidi="ar-SA"/>
    </w:rPr>
  </w:style>
  <w:style w:type="character" w:customStyle="1" w:styleId="Heading4Char">
    <w:name w:val="Heading 4 Char"/>
    <w:link w:val="Heading4"/>
    <w:uiPriority w:val="9"/>
    <w:semiHidden/>
    <w:locked/>
    <w:rsid w:val="00BF031C"/>
    <w:rPr>
      <w:rFonts w:ascii="Calibri" w:hAnsi="Calibri" w:cs="Latha"/>
      <w:b/>
      <w:bCs/>
      <w:sz w:val="28"/>
      <w:szCs w:val="28"/>
      <w:lang w:bidi="ar-SA"/>
    </w:rPr>
  </w:style>
  <w:style w:type="character" w:customStyle="1" w:styleId="Heading5Char">
    <w:name w:val="Heading 5 Char"/>
    <w:link w:val="Heading5"/>
    <w:uiPriority w:val="9"/>
    <w:semiHidden/>
    <w:locked/>
    <w:rsid w:val="00BF031C"/>
    <w:rPr>
      <w:rFonts w:ascii="Calibri" w:hAnsi="Calibri" w:cs="Latha"/>
      <w:b/>
      <w:bCs/>
      <w:i/>
      <w:iCs/>
      <w:sz w:val="26"/>
      <w:szCs w:val="26"/>
      <w:lang w:bidi="ar-SA"/>
    </w:rPr>
  </w:style>
  <w:style w:type="character" w:customStyle="1" w:styleId="Heading6Char">
    <w:name w:val="Heading 6 Char"/>
    <w:link w:val="Heading6"/>
    <w:uiPriority w:val="9"/>
    <w:semiHidden/>
    <w:locked/>
    <w:rsid w:val="00BF031C"/>
    <w:rPr>
      <w:rFonts w:ascii="Calibri" w:hAnsi="Calibri" w:cs="Latha"/>
      <w:b/>
      <w:bCs/>
      <w:sz w:val="22"/>
      <w:szCs w:val="22"/>
      <w:lang w:bidi="ar-SA"/>
    </w:rPr>
  </w:style>
  <w:style w:type="character" w:customStyle="1" w:styleId="Heading7Char">
    <w:name w:val="Heading 7 Char"/>
    <w:link w:val="Heading7"/>
    <w:uiPriority w:val="9"/>
    <w:semiHidden/>
    <w:locked/>
    <w:rsid w:val="00BF031C"/>
    <w:rPr>
      <w:rFonts w:ascii="Calibri" w:hAnsi="Calibri" w:cs="Latha"/>
      <w:sz w:val="24"/>
      <w:szCs w:val="24"/>
      <w:lang w:bidi="ar-SA"/>
    </w:rPr>
  </w:style>
  <w:style w:type="character" w:customStyle="1" w:styleId="Heading8Char">
    <w:name w:val="Heading 8 Char"/>
    <w:link w:val="Heading8"/>
    <w:uiPriority w:val="9"/>
    <w:semiHidden/>
    <w:locked/>
    <w:rsid w:val="00BF031C"/>
    <w:rPr>
      <w:rFonts w:ascii="Calibri" w:hAnsi="Calibri" w:cs="Latha"/>
      <w:i/>
      <w:iCs/>
      <w:sz w:val="24"/>
      <w:szCs w:val="24"/>
      <w:lang w:bidi="ar-SA"/>
    </w:rPr>
  </w:style>
  <w:style w:type="character" w:customStyle="1" w:styleId="Heading9Char">
    <w:name w:val="Heading 9 Char"/>
    <w:link w:val="Heading9"/>
    <w:uiPriority w:val="9"/>
    <w:semiHidden/>
    <w:locked/>
    <w:rsid w:val="00BF031C"/>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BF031C"/>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sid w:val="00BF031C"/>
    <w:rPr>
      <w:rFonts w:cs="Verdana"/>
      <w:lang w:bidi="ar-S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locked/>
    <w:rsid w:val="00BF031C"/>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BF031C"/>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BF031C"/>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BF031C"/>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BF031C"/>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BF031C"/>
    <w:rPr>
      <w:rFonts w:ascii="Tahoma" w:hAnsi="Tahoma" w:cs="Tahoma"/>
      <w:sz w:val="16"/>
      <w:szCs w:val="16"/>
      <w:lang w:bidi="ar-SA"/>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BF031C"/>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rsid w:val="00BF031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F031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F031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BF031C"/>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Cambria" w:hAnsi="Cambria" w:cs="Latha"/>
      <w:b/>
      <w:bCs/>
      <w:kern w:val="32"/>
      <w:sz w:val="32"/>
      <w:szCs w:val="32"/>
      <w:lang w:bidi="ar-SA"/>
    </w:rPr>
  </w:style>
  <w:style w:type="character" w:customStyle="1" w:styleId="Heading2Char">
    <w:name w:val="Heading 2 Char"/>
    <w:basedOn w:val="DefaultParagraphFont"/>
    <w:link w:val="Heading2"/>
    <w:uiPriority w:val="9"/>
    <w:locked/>
    <w:rsid w:val="008C4CA4"/>
    <w:rPr>
      <w:rFonts w:cs="Times New Roman"/>
      <w:b/>
      <w:sz w:val="28"/>
    </w:rPr>
  </w:style>
  <w:style w:type="character" w:customStyle="1" w:styleId="Heading3Char">
    <w:name w:val="Heading 3 Char"/>
    <w:basedOn w:val="DefaultParagraphFont"/>
    <w:link w:val="Heading3"/>
    <w:uiPriority w:val="9"/>
    <w:semiHidden/>
    <w:locked/>
    <w:rPr>
      <w:rFonts w:ascii="Cambria" w:hAnsi="Cambria" w:cs="Latha"/>
      <w:b/>
      <w:bCs/>
      <w:sz w:val="26"/>
      <w:szCs w:val="26"/>
      <w:lang w:bidi="ar-SA"/>
    </w:rPr>
  </w:style>
  <w:style w:type="character" w:customStyle="1" w:styleId="Heading4Char">
    <w:name w:val="Heading 4 Char"/>
    <w:basedOn w:val="DefaultParagraphFont"/>
    <w:link w:val="Heading4"/>
    <w:uiPriority w:val="9"/>
    <w:semiHidden/>
    <w:locked/>
    <w:rPr>
      <w:rFonts w:ascii="Calibri" w:hAnsi="Calibri" w:cs="Latha"/>
      <w:b/>
      <w:bCs/>
      <w:sz w:val="28"/>
      <w:szCs w:val="28"/>
      <w:lang w:bidi="ar-SA"/>
    </w:rPr>
  </w:style>
  <w:style w:type="character" w:customStyle="1" w:styleId="Heading5Char">
    <w:name w:val="Heading 5 Char"/>
    <w:basedOn w:val="DefaultParagraphFont"/>
    <w:link w:val="Heading5"/>
    <w:uiPriority w:val="9"/>
    <w:semiHidden/>
    <w:locked/>
    <w:rPr>
      <w:rFonts w:ascii="Calibri" w:hAnsi="Calibri" w:cs="Latha"/>
      <w:b/>
      <w:bCs/>
      <w:i/>
      <w:iCs/>
      <w:sz w:val="26"/>
      <w:szCs w:val="26"/>
      <w:lang w:bidi="ar-SA"/>
    </w:rPr>
  </w:style>
  <w:style w:type="character" w:customStyle="1" w:styleId="Heading6Char">
    <w:name w:val="Heading 6 Char"/>
    <w:basedOn w:val="DefaultParagraphFont"/>
    <w:link w:val="Heading6"/>
    <w:uiPriority w:val="9"/>
    <w:semiHidden/>
    <w:locked/>
    <w:rPr>
      <w:rFonts w:ascii="Calibri" w:hAnsi="Calibri" w:cs="Latha"/>
      <w:b/>
      <w:bCs/>
      <w:sz w:val="22"/>
      <w:szCs w:val="22"/>
      <w:lang w:bidi="ar-SA"/>
    </w:rPr>
  </w:style>
  <w:style w:type="character" w:customStyle="1" w:styleId="Heading7Char">
    <w:name w:val="Heading 7 Char"/>
    <w:basedOn w:val="DefaultParagraphFont"/>
    <w:link w:val="Heading7"/>
    <w:uiPriority w:val="9"/>
    <w:semiHidden/>
    <w:locked/>
    <w:rPr>
      <w:rFonts w:ascii="Calibri" w:hAnsi="Calibri" w:cs="Latha"/>
      <w:sz w:val="24"/>
      <w:szCs w:val="24"/>
      <w:lang w:bidi="ar-SA"/>
    </w:rPr>
  </w:style>
  <w:style w:type="character" w:customStyle="1" w:styleId="Heading8Char">
    <w:name w:val="Heading 8 Char"/>
    <w:basedOn w:val="DefaultParagraphFont"/>
    <w:link w:val="Heading8"/>
    <w:uiPriority w:val="9"/>
    <w:semiHidden/>
    <w:locked/>
    <w:rPr>
      <w:rFonts w:ascii="Calibri" w:hAnsi="Calibri" w:cs="Latha"/>
      <w:i/>
      <w:iCs/>
      <w:sz w:val="24"/>
      <w:szCs w:val="24"/>
      <w:lang w:bidi="ar-SA"/>
    </w:rPr>
  </w:style>
  <w:style w:type="character" w:customStyle="1" w:styleId="Heading9Char">
    <w:name w:val="Heading 9 Char"/>
    <w:basedOn w:val="DefaultParagraphFont"/>
    <w:link w:val="Heading9"/>
    <w:uiPriority w:val="9"/>
    <w:semiHidden/>
    <w:locked/>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basedOn w:val="DefaultParagraphFont"/>
    <w:link w:val="BodyText3"/>
    <w:uiPriority w:val="99"/>
    <w:semiHidden/>
    <w:locked/>
    <w:rPr>
      <w:rFonts w:cs="Verdana"/>
      <w:sz w:val="16"/>
      <w:szCs w:val="16"/>
      <w:lang w:bidi="ar-SA"/>
    </w:rPr>
  </w:style>
  <w:style w:type="paragraph" w:customStyle="1" w:styleId="Text">
    <w:name w:val="Text"/>
    <w:rsid w:val="00866BC8"/>
    <w:pPr>
      <w:spacing w:after="160" w:line="220" w:lineRule="exact"/>
    </w:pPr>
    <w:rPr>
      <w:noProof/>
      <w:sz w:val="19"/>
      <w:lang w:eastAsia="en-US"/>
    </w:rPr>
  </w:style>
  <w:style w:type="paragraph" w:customStyle="1" w:styleId="Ch">
    <w:name w:val="Ch"/>
    <w:next w:val="Text"/>
    <w:rsid w:val="00866BC8"/>
    <w:pPr>
      <w:keepNext/>
      <w:spacing w:after="720" w:line="540" w:lineRule="exact"/>
    </w:pPr>
    <w:rPr>
      <w:rFonts w:ascii="Arial Narrow" w:hAnsi="Arial Narrow"/>
      <w:b/>
      <w:sz w:val="48"/>
      <w:lang w:eastAsia="en-US"/>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basedOn w:val="DefaultParagraphFont"/>
    <w:link w:val="Header"/>
    <w:uiPriority w:val="99"/>
    <w:semiHidden/>
    <w:locked/>
    <w:rPr>
      <w:rFonts w:cs="Verdana"/>
      <w:lang w:bidi="ar-S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uiPriority w:val="99"/>
    <w:semiHidden/>
    <w:locked/>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basedOn w:val="DefaultParagraphFont"/>
    <w:link w:val="EndnoteText"/>
    <w:uiPriority w:val="99"/>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en-US"/>
    </w:rPr>
  </w:style>
  <w:style w:type="paragraph" w:customStyle="1" w:styleId="Th">
    <w:name w:val="Th"/>
    <w:rsid w:val="00866BC8"/>
    <w:pPr>
      <w:spacing w:after="20" w:line="220" w:lineRule="exact"/>
      <w:jc w:val="center"/>
    </w:pPr>
    <w:rPr>
      <w:b/>
      <w:noProof/>
      <w:sz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rFonts w:cs="Times New Roman"/>
      <w:color w:val="0000FF"/>
      <w:u w:val="single"/>
    </w:rPr>
  </w:style>
  <w:style w:type="character" w:styleId="PageNumber">
    <w:name w:val="page number"/>
    <w:basedOn w:val="DefaultParagraphFont"/>
    <w:uiPriority w:val="99"/>
    <w:rsid w:val="00866BC8"/>
    <w:rPr>
      <w:rFonts w:cs="Times New Roman"/>
    </w:rPr>
  </w:style>
  <w:style w:type="character" w:styleId="FollowedHyperlink">
    <w:name w:val="FollowedHyperlink"/>
    <w:basedOn w:val="DefaultParagraphFont"/>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basedOn w:val="DefaultParagraphFont"/>
    <w:link w:val="BodyText"/>
    <w:uiPriority w:val="99"/>
    <w:semiHidden/>
    <w:locked/>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basedOn w:val="DefaultParagraphFont"/>
    <w:link w:val="BodyTextIndent2"/>
    <w:uiPriority w:val="99"/>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bidi="ar-SA"/>
    </w:rPr>
  </w:style>
  <w:style w:type="character" w:styleId="CommentReference">
    <w:name w:val="annotation reference"/>
    <w:basedOn w:val="DefaultParagraphFont"/>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basedOn w:val="CommentTextChar"/>
    <w:link w:val="CommentSubject"/>
    <w:uiPriority w:val="99"/>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basedOn w:val="DefaultParagraphFont"/>
    <w:link w:val="FootnoteText"/>
    <w:uiPriority w:val="99"/>
    <w:locked/>
    <w:rsid w:val="00516B69"/>
    <w:rPr>
      <w:rFonts w:cs="Times New Roman"/>
    </w:rPr>
  </w:style>
  <w:style w:type="character" w:styleId="FootnoteReference">
    <w:name w:val="footnote reference"/>
    <w:basedOn w:val="DefaultParagraphFont"/>
    <w:uiPriority w:val="99"/>
    <w:rsid w:val="00516B69"/>
    <w:rPr>
      <w:rFonts w:cs="Times New Roman"/>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basedOn w:val="DefaultParagraphFont"/>
    <w:rsid w:val="00C0435A"/>
    <w:rPr>
      <w:rFonts w:cs="Times New Roman"/>
    </w:rPr>
  </w:style>
  <w:style w:type="character" w:customStyle="1" w:styleId="Black">
    <w:name w:val="Black"/>
    <w:basedOn w:val="DefaultParagraphFont"/>
    <w:rsid w:val="00C0435A"/>
    <w:rPr>
      <w:rFonts w:cs="Times New Roman"/>
      <w:color w:val="000000"/>
    </w:rPr>
  </w:style>
  <w:style w:type="character" w:customStyle="1" w:styleId="Blue">
    <w:name w:val="Blue"/>
    <w:basedOn w:val="DefaultParagraphFont"/>
    <w:rsid w:val="00C0435A"/>
    <w:rPr>
      <w:rFonts w:cs="Times New Roman"/>
      <w:color w:val="0000FF"/>
    </w:rPr>
  </w:style>
  <w:style w:type="character" w:customStyle="1" w:styleId="Cyan">
    <w:name w:val="Cyan"/>
    <w:basedOn w:val="DefaultParagraphFont"/>
    <w:rsid w:val="00C0435A"/>
    <w:rPr>
      <w:rFonts w:cs="Times New Roman"/>
      <w:color w:val="00FFFF"/>
    </w:rPr>
  </w:style>
  <w:style w:type="character" w:customStyle="1" w:styleId="DkBlue">
    <w:name w:val="DkBlue"/>
    <w:basedOn w:val="DefaultParagraphFont"/>
    <w:rsid w:val="00C0435A"/>
    <w:rPr>
      <w:rFonts w:cs="Times New Roman"/>
      <w:color w:val="000080"/>
    </w:rPr>
  </w:style>
  <w:style w:type="character" w:customStyle="1" w:styleId="DkCyan">
    <w:name w:val="DkCyan"/>
    <w:basedOn w:val="DefaultParagraphFont"/>
    <w:rsid w:val="00C0435A"/>
    <w:rPr>
      <w:rFonts w:cs="Times New Roman"/>
      <w:color w:val="008080"/>
    </w:rPr>
  </w:style>
  <w:style w:type="character" w:customStyle="1" w:styleId="DkGray">
    <w:name w:val="DkGray"/>
    <w:basedOn w:val="DefaultParagraphFont"/>
    <w:rsid w:val="00C0435A"/>
    <w:rPr>
      <w:rFonts w:cs="Times New Roman"/>
      <w:color w:val="808080"/>
    </w:rPr>
  </w:style>
  <w:style w:type="character" w:customStyle="1" w:styleId="DkGreen">
    <w:name w:val="DkGreen"/>
    <w:basedOn w:val="DefaultParagraphFont"/>
    <w:rsid w:val="00C0435A"/>
    <w:rPr>
      <w:rFonts w:cs="Times New Roman"/>
      <w:color w:val="008000"/>
    </w:rPr>
  </w:style>
  <w:style w:type="character" w:customStyle="1" w:styleId="DkMagenta">
    <w:name w:val="DkMagenta"/>
    <w:basedOn w:val="DefaultParagraphFont"/>
    <w:rsid w:val="00C0435A"/>
    <w:rPr>
      <w:rFonts w:cs="Times New Roman"/>
      <w:color w:val="800080"/>
    </w:rPr>
  </w:style>
  <w:style w:type="character" w:customStyle="1" w:styleId="DkRed">
    <w:name w:val="DkRed"/>
    <w:basedOn w:val="DefaultParagraphFont"/>
    <w:rsid w:val="00C0435A"/>
    <w:rPr>
      <w:rFonts w:cs="Times New Roman"/>
      <w:color w:val="800000"/>
    </w:rPr>
  </w:style>
  <w:style w:type="character" w:customStyle="1" w:styleId="DkYellow">
    <w:name w:val="DkYellow"/>
    <w:basedOn w:val="DefaultParagraphFont"/>
    <w:rsid w:val="00C0435A"/>
    <w:rPr>
      <w:rFonts w:cs="Times New Roman"/>
      <w:color w:val="808000"/>
    </w:rPr>
  </w:style>
  <w:style w:type="character" w:customStyle="1" w:styleId="Green">
    <w:name w:val="Green"/>
    <w:basedOn w:val="DefaultParagraphFont"/>
    <w:rsid w:val="00C0435A"/>
    <w:rPr>
      <w:rFonts w:cs="Times New Roman"/>
      <w:color w:val="00FF00"/>
    </w:rPr>
  </w:style>
  <w:style w:type="character" w:customStyle="1" w:styleId="LBTjump">
    <w:name w:val="LBTjump"/>
    <w:basedOn w:val="DefaultParagraphFont"/>
    <w:rsid w:val="00C0435A"/>
    <w:rPr>
      <w:rFonts w:cs="Times New Roman"/>
      <w:color w:val="008000"/>
      <w:u w:val="double"/>
    </w:rPr>
  </w:style>
  <w:style w:type="character" w:customStyle="1" w:styleId="LBTpopup">
    <w:name w:val="LBTpopup"/>
    <w:basedOn w:val="DefaultParagraphFont"/>
    <w:rsid w:val="00C0435A"/>
    <w:rPr>
      <w:rFonts w:cs="Times New Roman"/>
      <w:color w:val="008000"/>
      <w:u w:val="dotted"/>
    </w:rPr>
  </w:style>
  <w:style w:type="character" w:customStyle="1" w:styleId="LockField">
    <w:name w:val="LockField"/>
    <w:basedOn w:val="DefaultParagraphFont"/>
    <w:rsid w:val="00C0435A"/>
    <w:rPr>
      <w:rFonts w:cs="Times New Roman"/>
    </w:rPr>
  </w:style>
  <w:style w:type="character" w:customStyle="1" w:styleId="LockTooLong">
    <w:name w:val="LockTooLong"/>
    <w:basedOn w:val="DefaultParagraphFont"/>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basedOn w:val="DefaultParagraphFont"/>
    <w:rsid w:val="00C0435A"/>
    <w:rPr>
      <w:rFonts w:cs="Times New Roman"/>
      <w:color w:val="C0C0C0"/>
    </w:rPr>
  </w:style>
  <w:style w:type="character" w:customStyle="1" w:styleId="Magenta">
    <w:name w:val="Magenta"/>
    <w:basedOn w:val="DefaultParagraphFont"/>
    <w:rsid w:val="00C0435A"/>
    <w:rPr>
      <w:rFonts w:cs="Times New Roman"/>
      <w:color w:val="FF00FF"/>
    </w:rPr>
  </w:style>
  <w:style w:type="character" w:customStyle="1" w:styleId="NotTranslatable">
    <w:name w:val="NotTranslatable"/>
    <w:basedOn w:val="DefaultParagraphFont"/>
    <w:rsid w:val="00C0435A"/>
    <w:rPr>
      <w:rFonts w:cs="Times New Roman"/>
      <w:vanish/>
      <w:color w:val="C0C0C0"/>
    </w:rPr>
  </w:style>
  <w:style w:type="character" w:customStyle="1" w:styleId="Red">
    <w:name w:val="Red"/>
    <w:basedOn w:val="DefaultParagraphFont"/>
    <w:rsid w:val="00C0435A"/>
    <w:rPr>
      <w:rFonts w:cs="Times New Roman"/>
      <w:color w:val="FF0000"/>
    </w:rPr>
  </w:style>
  <w:style w:type="character" w:customStyle="1" w:styleId="tw4Trad">
    <w:name w:val="tw4Trad"/>
    <w:basedOn w:val="DefaultParagraphFont"/>
    <w:rsid w:val="00C0435A"/>
    <w:rPr>
      <w:rFonts w:ascii="Courier" w:hAnsi="Courier" w:cs="Times New Roman"/>
      <w:b/>
      <w:i/>
      <w:color w:val="008000"/>
    </w:rPr>
  </w:style>
  <w:style w:type="character" w:customStyle="1" w:styleId="tw4winNone">
    <w:name w:val="tw4winNone"/>
    <w:basedOn w:val="DefaultParagraphFont"/>
    <w:rsid w:val="00C0435A"/>
    <w:rPr>
      <w:rFonts w:cs="Times New Roman"/>
    </w:rPr>
  </w:style>
  <w:style w:type="character" w:customStyle="1" w:styleId="Yellow">
    <w:name w:val="Yellow"/>
    <w:basedOn w:val="DefaultParagraphFont"/>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647931">
      <w:marLeft w:val="0"/>
      <w:marRight w:val="0"/>
      <w:marTop w:val="0"/>
      <w:marBottom w:val="0"/>
      <w:divBdr>
        <w:top w:val="none" w:sz="0" w:space="0" w:color="auto"/>
        <w:left w:val="none" w:sz="0" w:space="0" w:color="auto"/>
        <w:bottom w:val="none" w:sz="0" w:space="0" w:color="auto"/>
        <w:right w:val="none" w:sz="0" w:space="0" w:color="auto"/>
      </w:divBdr>
    </w:div>
    <w:div w:id="995647932">
      <w:marLeft w:val="0"/>
      <w:marRight w:val="0"/>
      <w:marTop w:val="0"/>
      <w:marBottom w:val="0"/>
      <w:divBdr>
        <w:top w:val="none" w:sz="0" w:space="0" w:color="auto"/>
        <w:left w:val="none" w:sz="0" w:space="0" w:color="auto"/>
        <w:bottom w:val="none" w:sz="0" w:space="0" w:color="auto"/>
        <w:right w:val="none" w:sz="0" w:space="0" w:color="auto"/>
      </w:divBdr>
    </w:div>
    <w:div w:id="995647933">
      <w:marLeft w:val="0"/>
      <w:marRight w:val="0"/>
      <w:marTop w:val="0"/>
      <w:marBottom w:val="0"/>
      <w:divBdr>
        <w:top w:val="none" w:sz="0" w:space="0" w:color="auto"/>
        <w:left w:val="none" w:sz="0" w:space="0" w:color="auto"/>
        <w:bottom w:val="none" w:sz="0" w:space="0" w:color="auto"/>
        <w:right w:val="none" w:sz="0" w:space="0" w:color="auto"/>
      </w:divBdr>
    </w:div>
    <w:div w:id="995647934">
      <w:marLeft w:val="0"/>
      <w:marRight w:val="0"/>
      <w:marTop w:val="0"/>
      <w:marBottom w:val="0"/>
      <w:divBdr>
        <w:top w:val="none" w:sz="0" w:space="0" w:color="auto"/>
        <w:left w:val="none" w:sz="0" w:space="0" w:color="auto"/>
        <w:bottom w:val="none" w:sz="0" w:space="0" w:color="auto"/>
        <w:right w:val="none" w:sz="0" w:space="0" w:color="auto"/>
      </w:divBdr>
    </w:div>
    <w:div w:id="995647935">
      <w:marLeft w:val="0"/>
      <w:marRight w:val="0"/>
      <w:marTop w:val="0"/>
      <w:marBottom w:val="0"/>
      <w:divBdr>
        <w:top w:val="none" w:sz="0" w:space="0" w:color="auto"/>
        <w:left w:val="none" w:sz="0" w:space="0" w:color="auto"/>
        <w:bottom w:val="none" w:sz="0" w:space="0" w:color="auto"/>
        <w:right w:val="none" w:sz="0" w:space="0" w:color="auto"/>
      </w:divBdr>
    </w:div>
    <w:div w:id="995647936">
      <w:marLeft w:val="0"/>
      <w:marRight w:val="0"/>
      <w:marTop w:val="0"/>
      <w:marBottom w:val="0"/>
      <w:divBdr>
        <w:top w:val="none" w:sz="0" w:space="0" w:color="auto"/>
        <w:left w:val="none" w:sz="0" w:space="0" w:color="auto"/>
        <w:bottom w:val="none" w:sz="0" w:space="0" w:color="auto"/>
        <w:right w:val="none" w:sz="0" w:space="0" w:color="auto"/>
      </w:divBdr>
    </w:div>
    <w:div w:id="995647937">
      <w:marLeft w:val="0"/>
      <w:marRight w:val="0"/>
      <w:marTop w:val="0"/>
      <w:marBottom w:val="0"/>
      <w:divBdr>
        <w:top w:val="none" w:sz="0" w:space="0" w:color="auto"/>
        <w:left w:val="none" w:sz="0" w:space="0" w:color="auto"/>
        <w:bottom w:val="none" w:sz="0" w:space="0" w:color="auto"/>
        <w:right w:val="none" w:sz="0" w:space="0" w:color="auto"/>
      </w:divBdr>
    </w:div>
    <w:div w:id="995647938">
      <w:marLeft w:val="0"/>
      <w:marRight w:val="0"/>
      <w:marTop w:val="0"/>
      <w:marBottom w:val="0"/>
      <w:divBdr>
        <w:top w:val="none" w:sz="0" w:space="0" w:color="auto"/>
        <w:left w:val="none" w:sz="0" w:space="0" w:color="auto"/>
        <w:bottom w:val="none" w:sz="0" w:space="0" w:color="auto"/>
        <w:right w:val="none" w:sz="0" w:space="0" w:color="auto"/>
      </w:divBdr>
    </w:div>
    <w:div w:id="995647939">
      <w:marLeft w:val="0"/>
      <w:marRight w:val="0"/>
      <w:marTop w:val="0"/>
      <w:marBottom w:val="0"/>
      <w:divBdr>
        <w:top w:val="none" w:sz="0" w:space="0" w:color="auto"/>
        <w:left w:val="none" w:sz="0" w:space="0" w:color="auto"/>
        <w:bottom w:val="none" w:sz="0" w:space="0" w:color="auto"/>
        <w:right w:val="none" w:sz="0" w:space="0" w:color="auto"/>
      </w:divBdr>
    </w:div>
    <w:div w:id="995647940">
      <w:marLeft w:val="0"/>
      <w:marRight w:val="0"/>
      <w:marTop w:val="0"/>
      <w:marBottom w:val="0"/>
      <w:divBdr>
        <w:top w:val="none" w:sz="0" w:space="0" w:color="auto"/>
        <w:left w:val="none" w:sz="0" w:space="0" w:color="auto"/>
        <w:bottom w:val="none" w:sz="0" w:space="0" w:color="auto"/>
        <w:right w:val="none" w:sz="0" w:space="0" w:color="auto"/>
      </w:divBdr>
    </w:div>
    <w:div w:id="995647941">
      <w:marLeft w:val="0"/>
      <w:marRight w:val="0"/>
      <w:marTop w:val="0"/>
      <w:marBottom w:val="0"/>
      <w:divBdr>
        <w:top w:val="none" w:sz="0" w:space="0" w:color="auto"/>
        <w:left w:val="none" w:sz="0" w:space="0" w:color="auto"/>
        <w:bottom w:val="none" w:sz="0" w:space="0" w:color="auto"/>
        <w:right w:val="none" w:sz="0" w:space="0" w:color="auto"/>
      </w:divBdr>
    </w:div>
    <w:div w:id="995647942">
      <w:marLeft w:val="0"/>
      <w:marRight w:val="0"/>
      <w:marTop w:val="0"/>
      <w:marBottom w:val="0"/>
      <w:divBdr>
        <w:top w:val="none" w:sz="0" w:space="0" w:color="auto"/>
        <w:left w:val="none" w:sz="0" w:space="0" w:color="auto"/>
        <w:bottom w:val="none" w:sz="0" w:space="0" w:color="auto"/>
        <w:right w:val="none" w:sz="0" w:space="0" w:color="auto"/>
      </w:divBdr>
    </w:div>
    <w:div w:id="995647943">
      <w:marLeft w:val="0"/>
      <w:marRight w:val="0"/>
      <w:marTop w:val="0"/>
      <w:marBottom w:val="0"/>
      <w:divBdr>
        <w:top w:val="none" w:sz="0" w:space="0" w:color="auto"/>
        <w:left w:val="none" w:sz="0" w:space="0" w:color="auto"/>
        <w:bottom w:val="none" w:sz="0" w:space="0" w:color="auto"/>
        <w:right w:val="none" w:sz="0" w:space="0" w:color="auto"/>
      </w:divBdr>
    </w:div>
    <w:div w:id="995647944">
      <w:marLeft w:val="0"/>
      <w:marRight w:val="0"/>
      <w:marTop w:val="0"/>
      <w:marBottom w:val="0"/>
      <w:divBdr>
        <w:top w:val="none" w:sz="0" w:space="0" w:color="auto"/>
        <w:left w:val="none" w:sz="0" w:space="0" w:color="auto"/>
        <w:bottom w:val="none" w:sz="0" w:space="0" w:color="auto"/>
        <w:right w:val="none" w:sz="0" w:space="0" w:color="auto"/>
      </w:divBdr>
    </w:div>
    <w:div w:id="995647945">
      <w:marLeft w:val="0"/>
      <w:marRight w:val="0"/>
      <w:marTop w:val="0"/>
      <w:marBottom w:val="0"/>
      <w:divBdr>
        <w:top w:val="none" w:sz="0" w:space="0" w:color="auto"/>
        <w:left w:val="none" w:sz="0" w:space="0" w:color="auto"/>
        <w:bottom w:val="none" w:sz="0" w:space="0" w:color="auto"/>
        <w:right w:val="none" w:sz="0" w:space="0" w:color="auto"/>
      </w:divBdr>
    </w:div>
    <w:div w:id="995647946">
      <w:marLeft w:val="0"/>
      <w:marRight w:val="0"/>
      <w:marTop w:val="0"/>
      <w:marBottom w:val="0"/>
      <w:divBdr>
        <w:top w:val="none" w:sz="0" w:space="0" w:color="auto"/>
        <w:left w:val="none" w:sz="0" w:space="0" w:color="auto"/>
        <w:bottom w:val="none" w:sz="0" w:space="0" w:color="auto"/>
        <w:right w:val="none" w:sz="0" w:space="0" w:color="auto"/>
      </w:divBdr>
    </w:div>
    <w:div w:id="995647947">
      <w:marLeft w:val="0"/>
      <w:marRight w:val="0"/>
      <w:marTop w:val="0"/>
      <w:marBottom w:val="0"/>
      <w:divBdr>
        <w:top w:val="none" w:sz="0" w:space="0" w:color="auto"/>
        <w:left w:val="none" w:sz="0" w:space="0" w:color="auto"/>
        <w:bottom w:val="none" w:sz="0" w:space="0" w:color="auto"/>
        <w:right w:val="none" w:sz="0" w:space="0" w:color="auto"/>
      </w:divBdr>
    </w:div>
    <w:div w:id="995647948">
      <w:marLeft w:val="0"/>
      <w:marRight w:val="0"/>
      <w:marTop w:val="0"/>
      <w:marBottom w:val="0"/>
      <w:divBdr>
        <w:top w:val="none" w:sz="0" w:space="0" w:color="auto"/>
        <w:left w:val="none" w:sz="0" w:space="0" w:color="auto"/>
        <w:bottom w:val="none" w:sz="0" w:space="0" w:color="auto"/>
        <w:right w:val="none" w:sz="0" w:space="0" w:color="auto"/>
      </w:divBdr>
    </w:div>
    <w:div w:id="995647949">
      <w:marLeft w:val="0"/>
      <w:marRight w:val="0"/>
      <w:marTop w:val="0"/>
      <w:marBottom w:val="0"/>
      <w:divBdr>
        <w:top w:val="none" w:sz="0" w:space="0" w:color="auto"/>
        <w:left w:val="none" w:sz="0" w:space="0" w:color="auto"/>
        <w:bottom w:val="none" w:sz="0" w:space="0" w:color="auto"/>
        <w:right w:val="none" w:sz="0" w:space="0" w:color="auto"/>
      </w:divBdr>
    </w:div>
    <w:div w:id="995647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3751</Words>
  <Characters>21381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25082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Justin Kellogg (LCA)</cp:lastModifiedBy>
  <cp:revision>64</cp:revision>
  <cp:lastPrinted>2010-11-11T21:32:00Z</cp:lastPrinted>
  <dcterms:created xsi:type="dcterms:W3CDTF">2012-07-03T06:16:00Z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2001-04-11T04:00:00Z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